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DBF4D" w14:textId="77777777" w:rsidR="00200FBD" w:rsidRDefault="00200FBD" w:rsidP="2BB19E7C">
      <w:pPr>
        <w:rPr>
          <w:rFonts w:ascii="Arial" w:hAnsi="Arial" w:cs="Arial"/>
          <w:b/>
          <w:bCs/>
          <w:sz w:val="24"/>
          <w:szCs w:val="24"/>
        </w:rPr>
      </w:pPr>
    </w:p>
    <w:p w14:paraId="0E4C29F1" w14:textId="2737B1BC" w:rsidR="00200FBD" w:rsidRDefault="79720DF8" w:rsidP="17218035">
      <w:pPr>
        <w:ind w:left="7920"/>
      </w:pPr>
      <w:r>
        <w:rPr>
          <w:noProof/>
        </w:rPr>
        <w:drawing>
          <wp:inline distT="0" distB="0" distL="0" distR="0" wp14:anchorId="7A2DC1FD" wp14:editId="022FFDC2">
            <wp:extent cx="1066800" cy="1066800"/>
            <wp:effectExtent l="0" t="0" r="0" b="0"/>
            <wp:docPr id="1549593271" name="Picture 154959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r w:rsidR="00200FBD">
        <w:br/>
      </w:r>
    </w:p>
    <w:p w14:paraId="69E37034" w14:textId="77777777" w:rsidR="006F48EB" w:rsidRDefault="71DBD59F" w:rsidP="2BB19E7C">
      <w:pPr>
        <w:rPr>
          <w:rFonts w:ascii="Arial" w:hAnsi="Arial" w:cs="Arial"/>
          <w:b/>
          <w:bCs/>
          <w:sz w:val="24"/>
          <w:szCs w:val="24"/>
        </w:rPr>
      </w:pPr>
      <w:r w:rsidRPr="00B40479">
        <w:rPr>
          <w:rFonts w:ascii="Arial" w:hAnsi="Arial" w:cs="Arial"/>
          <w:b/>
          <w:bCs/>
          <w:sz w:val="24"/>
          <w:szCs w:val="24"/>
        </w:rPr>
        <w:t>Appendix 1</w:t>
      </w:r>
      <w:r w:rsidR="007A284B" w:rsidRPr="00B40479">
        <w:rPr>
          <w:rFonts w:ascii="Arial" w:hAnsi="Arial" w:cs="Arial"/>
          <w:b/>
          <w:bCs/>
          <w:sz w:val="24"/>
          <w:szCs w:val="24"/>
        </w:rPr>
        <w:t xml:space="preserve">: Detailed Evidence Summary Wye and Lugg SSSI </w:t>
      </w:r>
    </w:p>
    <w:p w14:paraId="63436C7E" w14:textId="7EC74856" w:rsidR="00B40479" w:rsidRPr="00B40479" w:rsidRDefault="006F48EB" w:rsidP="2BB19E7C">
      <w:pPr>
        <w:rPr>
          <w:rFonts w:ascii="Arial" w:hAnsi="Arial" w:cs="Arial"/>
          <w:b/>
          <w:bCs/>
          <w:sz w:val="24"/>
          <w:szCs w:val="24"/>
        </w:rPr>
      </w:pPr>
      <w:r>
        <w:rPr>
          <w:rFonts w:ascii="Arial" w:hAnsi="Arial" w:cs="Arial"/>
          <w:b/>
          <w:bCs/>
          <w:sz w:val="24"/>
          <w:szCs w:val="24"/>
        </w:rPr>
        <w:t xml:space="preserve">Natural England November </w:t>
      </w:r>
      <w:r w:rsidR="007A284B" w:rsidRPr="00B40479">
        <w:rPr>
          <w:rFonts w:ascii="Arial" w:hAnsi="Arial" w:cs="Arial"/>
          <w:b/>
          <w:bCs/>
          <w:sz w:val="24"/>
          <w:szCs w:val="24"/>
        </w:rPr>
        <w:t>2022</w:t>
      </w:r>
    </w:p>
    <w:p w14:paraId="24E2EB18" w14:textId="6AECDE3E" w:rsidR="00FB23D2" w:rsidRPr="00B40479" w:rsidRDefault="007A284B" w:rsidP="00CA4DC3">
      <w:pPr>
        <w:rPr>
          <w:rFonts w:ascii="Arial" w:hAnsi="Arial" w:cs="Arial"/>
        </w:rPr>
      </w:pPr>
      <w:r w:rsidRPr="00462564">
        <w:rPr>
          <w:rFonts w:ascii="Arial" w:hAnsi="Arial" w:cs="Arial"/>
        </w:rPr>
        <w:t>Th</w:t>
      </w:r>
      <w:r w:rsidR="00462564">
        <w:rPr>
          <w:rFonts w:ascii="Arial" w:hAnsi="Arial" w:cs="Arial"/>
        </w:rPr>
        <w:t xml:space="preserve">is document summarises the key evidence used to undertake an interim assessment of the condition of some of the features on both the River Wye and River Lugg Sites of Special Scientific Interest (SSSIs).  Further detailed information on the attributes/targets used is available in the Monitoring Specifications for the </w:t>
      </w:r>
      <w:r w:rsidRPr="00B40479">
        <w:rPr>
          <w:rFonts w:ascii="Arial" w:hAnsi="Arial" w:cs="Arial"/>
        </w:rPr>
        <w:t>River Wye and River Lugg SSSI</w:t>
      </w:r>
      <w:r w:rsidR="00462564">
        <w:rPr>
          <w:rFonts w:ascii="Arial" w:hAnsi="Arial" w:cs="Arial"/>
        </w:rPr>
        <w:t>s</w:t>
      </w:r>
      <w:r w:rsidR="007E1316">
        <w:rPr>
          <w:rFonts w:ascii="Arial" w:hAnsi="Arial" w:cs="Arial"/>
        </w:rPr>
        <w:t xml:space="preserve">. If you would like a copy of the Monitoring </w:t>
      </w:r>
      <w:r w:rsidR="00065512">
        <w:rPr>
          <w:rFonts w:ascii="Arial" w:hAnsi="Arial" w:cs="Arial"/>
        </w:rPr>
        <w:t>Specifications,</w:t>
      </w:r>
      <w:r w:rsidR="007E1316">
        <w:rPr>
          <w:rFonts w:ascii="Arial" w:hAnsi="Arial" w:cs="Arial"/>
        </w:rPr>
        <w:t xml:space="preserve"> please e-mail </w:t>
      </w:r>
      <w:hyperlink r:id="rId12" w:history="1">
        <w:r w:rsidR="007E1316" w:rsidRPr="007B16C2">
          <w:rPr>
            <w:rStyle w:val="Hyperlink"/>
            <w:rFonts w:ascii="Arial" w:hAnsi="Arial" w:cs="Arial"/>
          </w:rPr>
          <w:t>west.mindlands.enquiries@naturalengland.org.uk</w:t>
        </w:r>
      </w:hyperlink>
      <w:r w:rsidR="007E1316">
        <w:rPr>
          <w:rFonts w:ascii="Arial" w:hAnsi="Arial" w:cs="Arial"/>
        </w:rPr>
        <w:t xml:space="preserve"> </w:t>
      </w:r>
    </w:p>
    <w:p w14:paraId="44A3B085" w14:textId="00269042" w:rsidR="00BE0D15" w:rsidRPr="00B40479" w:rsidRDefault="00BE0D15" w:rsidP="00BE0D15">
      <w:pPr>
        <w:rPr>
          <w:rFonts w:ascii="Arial" w:hAnsi="Arial" w:cs="Arial"/>
          <w:b/>
          <w:bCs/>
        </w:rPr>
      </w:pPr>
      <w:r w:rsidRPr="00B40479">
        <w:rPr>
          <w:rFonts w:ascii="Arial" w:hAnsi="Arial" w:cs="Arial"/>
          <w:b/>
          <w:bCs/>
        </w:rPr>
        <w:t>Macrophytes</w:t>
      </w:r>
      <w:r w:rsidR="00C1283E" w:rsidRPr="00B40479">
        <w:rPr>
          <w:rFonts w:ascii="Arial" w:hAnsi="Arial" w:cs="Arial"/>
          <w:b/>
          <w:bCs/>
        </w:rPr>
        <w:t>, Diatoms</w:t>
      </w:r>
      <w:r w:rsidRPr="00B40479">
        <w:rPr>
          <w:rFonts w:ascii="Arial" w:hAnsi="Arial" w:cs="Arial"/>
          <w:b/>
          <w:bCs/>
        </w:rPr>
        <w:t xml:space="preserve"> and Macroinvertebrates</w:t>
      </w:r>
    </w:p>
    <w:p w14:paraId="71438E7D" w14:textId="747DB16F" w:rsidR="00B83923" w:rsidRPr="00B40479" w:rsidRDefault="00BE0D15" w:rsidP="00BE0D15">
      <w:pPr>
        <w:rPr>
          <w:rFonts w:ascii="Arial" w:hAnsi="Arial" w:cs="Arial"/>
          <w:highlight w:val="yellow"/>
        </w:rPr>
      </w:pPr>
      <w:r w:rsidRPr="00B40479">
        <w:rPr>
          <w:rFonts w:ascii="Arial" w:hAnsi="Arial" w:cs="Arial"/>
        </w:rPr>
        <w:t>Macrophytes</w:t>
      </w:r>
      <w:r w:rsidR="00C1283E" w:rsidRPr="00B40479">
        <w:rPr>
          <w:rFonts w:ascii="Arial" w:hAnsi="Arial" w:cs="Arial"/>
        </w:rPr>
        <w:t xml:space="preserve">, Diatoms </w:t>
      </w:r>
      <w:r w:rsidRPr="00B40479">
        <w:rPr>
          <w:rFonts w:ascii="Arial" w:hAnsi="Arial" w:cs="Arial"/>
        </w:rPr>
        <w:t xml:space="preserve">and Macroinvertebrates form a mandatory part of the condition assessment </w:t>
      </w:r>
      <w:r w:rsidR="0024097F" w:rsidRPr="00B40479">
        <w:rPr>
          <w:rFonts w:ascii="Arial" w:hAnsi="Arial" w:cs="Arial"/>
        </w:rPr>
        <w:t>for the interest feature ‘rivers and streams’</w:t>
      </w:r>
      <w:r w:rsidRPr="00B40479">
        <w:rPr>
          <w:rFonts w:ascii="Arial" w:hAnsi="Arial" w:cs="Arial"/>
        </w:rPr>
        <w:t xml:space="preserve"> (The </w:t>
      </w:r>
      <w:r w:rsidR="006A435D" w:rsidRPr="00B40479">
        <w:rPr>
          <w:rFonts w:ascii="Arial" w:hAnsi="Arial" w:cs="Arial"/>
        </w:rPr>
        <w:t>R</w:t>
      </w:r>
      <w:r w:rsidR="009B2C5A" w:rsidRPr="00B40479">
        <w:rPr>
          <w:rFonts w:ascii="Arial" w:hAnsi="Arial" w:cs="Arial"/>
        </w:rPr>
        <w:t>iver</w:t>
      </w:r>
      <w:r w:rsidR="006A435D" w:rsidRPr="00B40479">
        <w:rPr>
          <w:rFonts w:ascii="Arial" w:hAnsi="Arial" w:cs="Arial"/>
        </w:rPr>
        <w:t xml:space="preserve"> </w:t>
      </w:r>
      <w:r w:rsidRPr="00B40479">
        <w:rPr>
          <w:rFonts w:ascii="Arial" w:hAnsi="Arial" w:cs="Arial"/>
        </w:rPr>
        <w:t xml:space="preserve">Wye is a H3260 </w:t>
      </w:r>
      <w:proofErr w:type="spellStart"/>
      <w:r w:rsidRPr="00B40479">
        <w:rPr>
          <w:rFonts w:ascii="Arial" w:hAnsi="Arial" w:cs="Arial"/>
        </w:rPr>
        <w:t>Ranunculion</w:t>
      </w:r>
      <w:proofErr w:type="spellEnd"/>
      <w:r w:rsidRPr="00B40479">
        <w:rPr>
          <w:rFonts w:ascii="Arial" w:hAnsi="Arial" w:cs="Arial"/>
        </w:rPr>
        <w:t xml:space="preserve"> type river). </w:t>
      </w:r>
    </w:p>
    <w:p w14:paraId="2FED6A06" w14:textId="73215E69" w:rsidR="00B83923" w:rsidRPr="00B40479" w:rsidRDefault="00B83923" w:rsidP="00BE0D15">
      <w:pPr>
        <w:rPr>
          <w:rFonts w:ascii="Arial" w:hAnsi="Arial" w:cs="Arial"/>
        </w:rPr>
      </w:pPr>
      <w:r w:rsidRPr="00B40479">
        <w:rPr>
          <w:rFonts w:ascii="Arial" w:hAnsi="Arial" w:cs="Arial"/>
        </w:rPr>
        <w:t xml:space="preserve">The target status for macrophytes, diatoms and macroinvertebrates </w:t>
      </w:r>
      <w:proofErr w:type="gramStart"/>
      <w:r w:rsidRPr="00B40479">
        <w:rPr>
          <w:rFonts w:ascii="Arial" w:hAnsi="Arial" w:cs="Arial"/>
        </w:rPr>
        <w:t>is</w:t>
      </w:r>
      <w:proofErr w:type="gramEnd"/>
      <w:r w:rsidRPr="00B40479">
        <w:rPr>
          <w:rFonts w:ascii="Arial" w:hAnsi="Arial" w:cs="Arial"/>
        </w:rPr>
        <w:t xml:space="preserve"> </w:t>
      </w:r>
      <w:r w:rsidR="00BE0D15" w:rsidRPr="00B40479">
        <w:rPr>
          <w:rFonts w:ascii="Arial" w:hAnsi="Arial" w:cs="Arial"/>
        </w:rPr>
        <w:t>High Ecological Status (HES).</w:t>
      </w:r>
      <w:r w:rsidRPr="00B40479">
        <w:rPr>
          <w:rFonts w:ascii="Arial" w:hAnsi="Arial" w:cs="Arial"/>
        </w:rPr>
        <w:t xml:space="preserve"> </w:t>
      </w:r>
    </w:p>
    <w:p w14:paraId="33AB376B" w14:textId="339D92BE" w:rsidR="009820F3" w:rsidRPr="00B40479" w:rsidRDefault="00BE0D15" w:rsidP="00BE0D15">
      <w:pPr>
        <w:rPr>
          <w:rFonts w:ascii="Arial" w:hAnsi="Arial" w:cs="Arial"/>
        </w:rPr>
      </w:pPr>
      <w:r w:rsidRPr="414C4114">
        <w:rPr>
          <w:rFonts w:ascii="Arial" w:hAnsi="Arial" w:cs="Arial"/>
        </w:rPr>
        <w:t xml:space="preserve">All of WFD waterbodies within </w:t>
      </w:r>
      <w:r w:rsidR="00B57E9E" w:rsidRPr="414C4114">
        <w:rPr>
          <w:rFonts w:ascii="Arial" w:hAnsi="Arial" w:cs="Arial"/>
        </w:rPr>
        <w:t>t</w:t>
      </w:r>
      <w:r w:rsidRPr="414C4114">
        <w:rPr>
          <w:rFonts w:ascii="Arial" w:hAnsi="Arial" w:cs="Arial"/>
        </w:rPr>
        <w:t xml:space="preserve">he Wye/Lugg SAC are classified as </w:t>
      </w:r>
      <w:r w:rsidR="009820F3" w:rsidRPr="414C4114">
        <w:rPr>
          <w:rFonts w:ascii="Arial" w:hAnsi="Arial" w:cs="Arial"/>
        </w:rPr>
        <w:t xml:space="preserve">either </w:t>
      </w:r>
      <w:r w:rsidRPr="414C4114">
        <w:rPr>
          <w:rFonts w:ascii="Arial" w:hAnsi="Arial" w:cs="Arial"/>
        </w:rPr>
        <w:t>moderate</w:t>
      </w:r>
      <w:r w:rsidR="009820F3" w:rsidRPr="414C4114">
        <w:rPr>
          <w:rFonts w:ascii="Arial" w:hAnsi="Arial" w:cs="Arial"/>
        </w:rPr>
        <w:t xml:space="preserve"> or good</w:t>
      </w:r>
      <w:r w:rsidRPr="414C4114">
        <w:rPr>
          <w:rFonts w:ascii="Arial" w:hAnsi="Arial" w:cs="Arial"/>
        </w:rPr>
        <w:t xml:space="preserve"> WFD status </w:t>
      </w:r>
      <w:r w:rsidR="00484493" w:rsidRPr="414C4114">
        <w:rPr>
          <w:rFonts w:ascii="Arial" w:hAnsi="Arial" w:cs="Arial"/>
        </w:rPr>
        <w:t xml:space="preserve">for macrophytes and </w:t>
      </w:r>
      <w:proofErr w:type="spellStart"/>
      <w:r w:rsidR="00484493" w:rsidRPr="414C4114">
        <w:rPr>
          <w:rFonts w:ascii="Arial" w:hAnsi="Arial" w:cs="Arial"/>
        </w:rPr>
        <w:t>phytopbenthos</w:t>
      </w:r>
      <w:proofErr w:type="spellEnd"/>
      <w:r w:rsidR="00484493" w:rsidRPr="414C4114">
        <w:rPr>
          <w:rFonts w:ascii="Arial" w:hAnsi="Arial" w:cs="Arial"/>
        </w:rPr>
        <w:t xml:space="preserve"> (combined) </w:t>
      </w:r>
      <w:r w:rsidRPr="414C4114">
        <w:rPr>
          <w:rFonts w:ascii="Arial" w:hAnsi="Arial" w:cs="Arial"/>
        </w:rPr>
        <w:t>and therefore fail to meet the designated site target.</w:t>
      </w:r>
      <w:r w:rsidR="00484493" w:rsidRPr="414C4114">
        <w:rPr>
          <w:rFonts w:ascii="Arial" w:hAnsi="Arial" w:cs="Arial"/>
        </w:rPr>
        <w:t xml:space="preserve"> Units 2 and 3 declined in status from Good to Moderate between 2014 and 2015. </w:t>
      </w:r>
      <w:r w:rsidR="009820F3" w:rsidRPr="414C4114">
        <w:rPr>
          <w:rFonts w:ascii="Arial" w:hAnsi="Arial" w:cs="Arial"/>
        </w:rPr>
        <w:t xml:space="preserve">Units </w:t>
      </w:r>
      <w:r w:rsidR="4A737FE7" w:rsidRPr="414C4114">
        <w:rPr>
          <w:rFonts w:ascii="Arial" w:hAnsi="Arial" w:cs="Arial"/>
        </w:rPr>
        <w:t xml:space="preserve">4 </w:t>
      </w:r>
      <w:r w:rsidR="009820F3" w:rsidRPr="414C4114">
        <w:rPr>
          <w:rFonts w:ascii="Arial" w:hAnsi="Arial" w:cs="Arial"/>
        </w:rPr>
        <w:t xml:space="preserve">saw a class improvement between 2016 and 2019 from moderate status to good. </w:t>
      </w:r>
      <w:r w:rsidR="00B57E9E" w:rsidRPr="414C4114">
        <w:rPr>
          <w:rFonts w:ascii="Arial" w:hAnsi="Arial" w:cs="Arial"/>
        </w:rPr>
        <w:t xml:space="preserve"> </w:t>
      </w:r>
      <w:r w:rsidR="00484493" w:rsidRPr="414C4114">
        <w:rPr>
          <w:rFonts w:ascii="Arial" w:hAnsi="Arial" w:cs="Arial"/>
        </w:rPr>
        <w:t xml:space="preserve">Units 5 and 6 have remained at moderate status since reporting in 2014. </w:t>
      </w:r>
    </w:p>
    <w:p w14:paraId="74CE9C55" w14:textId="253DEC09" w:rsidR="00B53906" w:rsidRPr="00B40479" w:rsidRDefault="00B57E9E" w:rsidP="00BE0D15">
      <w:pPr>
        <w:rPr>
          <w:rFonts w:ascii="Arial" w:hAnsi="Arial" w:cs="Arial"/>
          <w:b/>
          <w:bCs/>
          <w:sz w:val="20"/>
          <w:szCs w:val="20"/>
        </w:rPr>
      </w:pPr>
      <w:r w:rsidRPr="414C4114">
        <w:rPr>
          <w:rFonts w:ascii="Arial" w:hAnsi="Arial" w:cs="Arial"/>
        </w:rPr>
        <w:t xml:space="preserve">Macroinvertebrates fail to meet the target in part or all of units 4, 5 and 6. </w:t>
      </w:r>
    </w:p>
    <w:p w14:paraId="2A4E36D0" w14:textId="2A5929DE" w:rsidR="009B2C5A" w:rsidRPr="00B40479" w:rsidRDefault="00B53906" w:rsidP="00BE0D15">
      <w:pPr>
        <w:rPr>
          <w:rStyle w:val="Hyperlink"/>
          <w:rFonts w:ascii="Arial" w:hAnsi="Arial" w:cs="Arial"/>
          <w:b/>
          <w:bCs/>
          <w:sz w:val="20"/>
          <w:szCs w:val="20"/>
        </w:rPr>
      </w:pPr>
      <w:r w:rsidRPr="00727EBD">
        <w:rPr>
          <w:rFonts w:ascii="Arial" w:hAnsi="Arial" w:cs="Arial"/>
          <w:b/>
          <w:bCs/>
        </w:rPr>
        <w:t xml:space="preserve">Table </w:t>
      </w:r>
      <w:r w:rsidR="007A284B" w:rsidRPr="00727EBD">
        <w:rPr>
          <w:rFonts w:ascii="Arial" w:hAnsi="Arial" w:cs="Arial"/>
          <w:b/>
          <w:bCs/>
        </w:rPr>
        <w:t>1</w:t>
      </w:r>
      <w:r w:rsidRPr="00727EBD">
        <w:rPr>
          <w:rFonts w:ascii="Arial" w:hAnsi="Arial" w:cs="Arial"/>
          <w:b/>
          <w:bCs/>
        </w:rPr>
        <w:t xml:space="preserve">. Classification of macrophytes and macroinvertebrates as displayed on Catchment Data Explorer </w:t>
      </w:r>
      <w:hyperlink r:id="rId13" w:history="1">
        <w:r w:rsidRPr="00B40479">
          <w:rPr>
            <w:rStyle w:val="Hyperlink"/>
            <w:rFonts w:ascii="Arial" w:hAnsi="Arial" w:cs="Arial"/>
            <w:b/>
            <w:bCs/>
            <w:sz w:val="20"/>
            <w:szCs w:val="20"/>
          </w:rPr>
          <w:t>https://environment.data.gov.uk/catchment-planning/ManagementCatchment/3117</w:t>
        </w:r>
      </w:hyperlink>
    </w:p>
    <w:tbl>
      <w:tblPr>
        <w:tblW w:w="8430" w:type="dxa"/>
        <w:tblBorders>
          <w:top w:val="outset" w:sz="6" w:space="0" w:color="auto"/>
          <w:left w:val="outset" w:sz="6" w:space="0" w:color="auto"/>
          <w:bottom w:val="outset" w:sz="6" w:space="0" w:color="auto"/>
          <w:right w:val="outset" w:sz="6" w:space="0" w:color="auto"/>
        </w:tblBorders>
        <w:tblCellMar>
          <w:left w:w="0" w:type="dxa"/>
          <w:right w:w="0" w:type="dxa"/>
        </w:tblCellMar>
        <w:tblLook w:val="06A0" w:firstRow="1" w:lastRow="0" w:firstColumn="1" w:lastColumn="0" w:noHBand="1" w:noVBand="1"/>
      </w:tblPr>
      <w:tblGrid>
        <w:gridCol w:w="855"/>
        <w:gridCol w:w="2565"/>
        <w:gridCol w:w="2010"/>
        <w:gridCol w:w="1665"/>
        <w:gridCol w:w="1335"/>
      </w:tblGrid>
      <w:tr w:rsidR="009B2C5A" w:rsidRPr="00065512" w14:paraId="07E433B1" w14:textId="77777777" w:rsidTr="00065512">
        <w:trPr>
          <w:trHeight w:val="765"/>
        </w:trPr>
        <w:tc>
          <w:tcPr>
            <w:tcW w:w="8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BB2852F" w14:textId="77777777" w:rsidR="009B2C5A" w:rsidRPr="00065512" w:rsidRDefault="009B2C5A" w:rsidP="00065512">
            <w:pPr>
              <w:rPr>
                <w:b/>
                <w:bCs/>
                <w:sz w:val="18"/>
                <w:szCs w:val="18"/>
                <w:lang w:eastAsia="en-GB"/>
              </w:rPr>
            </w:pPr>
            <w:r w:rsidRPr="00065512">
              <w:rPr>
                <w:b/>
                <w:bCs/>
                <w:shd w:val="clear" w:color="auto" w:fill="E1E3E6"/>
                <w:lang w:eastAsia="en-GB"/>
              </w:rPr>
              <w:t>Unit</w:t>
            </w:r>
            <w:r w:rsidRPr="00065512">
              <w:rPr>
                <w:b/>
                <w:bCs/>
                <w:lang w:eastAsia="en-GB"/>
              </w:rPr>
              <w:t> </w:t>
            </w:r>
          </w:p>
        </w:tc>
        <w:tc>
          <w:tcPr>
            <w:tcW w:w="2565" w:type="dxa"/>
            <w:tcBorders>
              <w:top w:val="single" w:sz="6" w:space="0" w:color="auto"/>
              <w:left w:val="nil"/>
              <w:bottom w:val="single" w:sz="6" w:space="0" w:color="auto"/>
              <w:right w:val="single" w:sz="6" w:space="0" w:color="auto"/>
            </w:tcBorders>
            <w:shd w:val="clear" w:color="auto" w:fill="FFFFFF" w:themeFill="background1"/>
            <w:vAlign w:val="bottom"/>
            <w:hideMark/>
          </w:tcPr>
          <w:p w14:paraId="1AAC3684" w14:textId="2AB75A2A" w:rsidR="009B2C5A" w:rsidRPr="00065512" w:rsidRDefault="009B2C5A" w:rsidP="00065512">
            <w:pPr>
              <w:rPr>
                <w:b/>
                <w:bCs/>
                <w:sz w:val="18"/>
                <w:szCs w:val="18"/>
                <w:lang w:eastAsia="en-GB"/>
              </w:rPr>
            </w:pPr>
          </w:p>
        </w:tc>
        <w:tc>
          <w:tcPr>
            <w:tcW w:w="2010" w:type="dxa"/>
            <w:tcBorders>
              <w:top w:val="single" w:sz="6" w:space="0" w:color="auto"/>
              <w:left w:val="nil"/>
              <w:bottom w:val="single" w:sz="6" w:space="0" w:color="auto"/>
              <w:right w:val="single" w:sz="6" w:space="0" w:color="auto"/>
            </w:tcBorders>
            <w:shd w:val="clear" w:color="auto" w:fill="FFFFFF" w:themeFill="background1"/>
            <w:vAlign w:val="center"/>
            <w:hideMark/>
          </w:tcPr>
          <w:p w14:paraId="5BB422A5" w14:textId="77777777" w:rsidR="009B2C5A" w:rsidRPr="00065512" w:rsidRDefault="009B2C5A" w:rsidP="00065512">
            <w:pPr>
              <w:rPr>
                <w:b/>
                <w:bCs/>
                <w:sz w:val="18"/>
                <w:szCs w:val="18"/>
                <w:highlight w:val="yellow"/>
                <w:lang w:eastAsia="en-GB"/>
              </w:rPr>
            </w:pPr>
            <w:r w:rsidRPr="00065512">
              <w:rPr>
                <w:b/>
                <w:bCs/>
                <w:shd w:val="clear" w:color="auto" w:fill="E1E3E6"/>
                <w:lang w:eastAsia="en-GB"/>
              </w:rPr>
              <w:t>WFD WBID</w:t>
            </w:r>
            <w:r w:rsidRPr="00065512">
              <w:rPr>
                <w:b/>
                <w:bCs/>
                <w:lang w:eastAsia="en-GB"/>
              </w:rPr>
              <w:t> </w:t>
            </w:r>
          </w:p>
        </w:tc>
        <w:tc>
          <w:tcPr>
            <w:tcW w:w="1665" w:type="dxa"/>
            <w:tcBorders>
              <w:top w:val="single" w:sz="6" w:space="0" w:color="auto"/>
              <w:left w:val="nil"/>
              <w:bottom w:val="single" w:sz="6" w:space="0" w:color="auto"/>
              <w:right w:val="single" w:sz="6" w:space="0" w:color="auto"/>
            </w:tcBorders>
            <w:shd w:val="clear" w:color="auto" w:fill="FFFFFF" w:themeFill="background1"/>
            <w:hideMark/>
          </w:tcPr>
          <w:p w14:paraId="28A1F2BA" w14:textId="77777777" w:rsidR="009B2C5A" w:rsidRPr="00065512" w:rsidRDefault="009B2C5A" w:rsidP="00065512">
            <w:pPr>
              <w:rPr>
                <w:b/>
                <w:bCs/>
                <w:sz w:val="18"/>
                <w:szCs w:val="18"/>
                <w:lang w:eastAsia="en-GB"/>
              </w:rPr>
            </w:pPr>
            <w:r w:rsidRPr="00065512">
              <w:rPr>
                <w:b/>
                <w:bCs/>
                <w:shd w:val="clear" w:color="auto" w:fill="E1E3E6"/>
                <w:lang w:eastAsia="en-GB"/>
              </w:rPr>
              <w:t>Plant community</w:t>
            </w:r>
            <w:r w:rsidRPr="00065512">
              <w:rPr>
                <w:b/>
                <w:bCs/>
                <w:lang w:eastAsia="en-GB"/>
              </w:rPr>
              <w:t> </w:t>
            </w:r>
          </w:p>
        </w:tc>
        <w:tc>
          <w:tcPr>
            <w:tcW w:w="1335" w:type="dxa"/>
            <w:tcBorders>
              <w:top w:val="single" w:sz="6" w:space="0" w:color="auto"/>
              <w:left w:val="nil"/>
              <w:bottom w:val="single" w:sz="6" w:space="0" w:color="auto"/>
              <w:right w:val="single" w:sz="6" w:space="0" w:color="auto"/>
            </w:tcBorders>
            <w:shd w:val="clear" w:color="auto" w:fill="FFFFFF" w:themeFill="background1"/>
            <w:hideMark/>
          </w:tcPr>
          <w:p w14:paraId="67E99ACA" w14:textId="77777777" w:rsidR="009B2C5A" w:rsidRPr="00065512" w:rsidRDefault="009B2C5A" w:rsidP="00065512">
            <w:pPr>
              <w:rPr>
                <w:b/>
                <w:bCs/>
                <w:sz w:val="18"/>
                <w:szCs w:val="18"/>
                <w:lang w:eastAsia="en-GB"/>
              </w:rPr>
            </w:pPr>
            <w:r w:rsidRPr="00065512">
              <w:rPr>
                <w:b/>
                <w:bCs/>
                <w:shd w:val="clear" w:color="auto" w:fill="E1E3E6"/>
                <w:lang w:eastAsia="en-GB"/>
              </w:rPr>
              <w:t>Macro-invertebrates</w:t>
            </w:r>
            <w:r w:rsidRPr="00065512">
              <w:rPr>
                <w:b/>
                <w:bCs/>
                <w:lang w:eastAsia="en-GB"/>
              </w:rPr>
              <w:t> </w:t>
            </w:r>
          </w:p>
        </w:tc>
      </w:tr>
      <w:tr w:rsidR="009B2C5A" w:rsidRPr="00B40479" w14:paraId="47002DBC" w14:textId="77777777" w:rsidTr="00065512">
        <w:trPr>
          <w:trHeight w:val="773"/>
        </w:trPr>
        <w:tc>
          <w:tcPr>
            <w:tcW w:w="855" w:type="dxa"/>
            <w:tcBorders>
              <w:top w:val="nil"/>
              <w:left w:val="single" w:sz="6" w:space="0" w:color="auto"/>
              <w:bottom w:val="single" w:sz="6" w:space="0" w:color="auto"/>
              <w:right w:val="single" w:sz="6" w:space="0" w:color="auto"/>
            </w:tcBorders>
            <w:shd w:val="clear" w:color="auto" w:fill="auto"/>
            <w:vAlign w:val="center"/>
            <w:hideMark/>
          </w:tcPr>
          <w:p w14:paraId="589FCDE3" w14:textId="570AD466"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05AA6D56" w14:textId="6A3E01EF" w:rsidR="009B2C5A" w:rsidRPr="00B40479" w:rsidRDefault="009B2C5A" w:rsidP="009B2C5A">
            <w:pPr>
              <w:spacing w:after="0" w:line="240" w:lineRule="auto"/>
              <w:textAlignment w:val="baseline"/>
              <w:rPr>
                <w:rFonts w:ascii="Arial" w:eastAsia="Times New Roman" w:hAnsi="Arial" w:cs="Arial"/>
                <w:sz w:val="18"/>
                <w:szCs w:val="18"/>
                <w:lang w:eastAsia="en-GB"/>
              </w:rPr>
            </w:pPr>
          </w:p>
        </w:tc>
        <w:tc>
          <w:tcPr>
            <w:tcW w:w="2010" w:type="dxa"/>
            <w:tcBorders>
              <w:top w:val="nil"/>
              <w:left w:val="nil"/>
              <w:bottom w:val="single" w:sz="6" w:space="0" w:color="auto"/>
              <w:right w:val="single" w:sz="6" w:space="0" w:color="auto"/>
            </w:tcBorders>
            <w:shd w:val="clear" w:color="auto" w:fill="auto"/>
            <w:vAlign w:val="center"/>
            <w:hideMark/>
          </w:tcPr>
          <w:p w14:paraId="763136FC" w14:textId="24E50071" w:rsidR="009B2C5A" w:rsidRPr="00B40479" w:rsidRDefault="009B2C5A" w:rsidP="009B2C5A">
            <w:pPr>
              <w:spacing w:after="0" w:line="240" w:lineRule="auto"/>
              <w:textAlignment w:val="baseline"/>
              <w:rPr>
                <w:rFonts w:ascii="Arial" w:eastAsia="Times New Roman" w:hAnsi="Arial" w:cs="Arial"/>
                <w:sz w:val="18"/>
                <w:szCs w:val="18"/>
                <w:lang w:eastAsia="en-GB"/>
              </w:rPr>
            </w:pPr>
          </w:p>
        </w:tc>
        <w:tc>
          <w:tcPr>
            <w:tcW w:w="1665" w:type="dxa"/>
            <w:tcBorders>
              <w:top w:val="nil"/>
              <w:left w:val="nil"/>
              <w:bottom w:val="single" w:sz="6" w:space="0" w:color="auto"/>
              <w:right w:val="single" w:sz="6" w:space="0" w:color="auto"/>
            </w:tcBorders>
            <w:shd w:val="clear" w:color="auto" w:fill="auto"/>
            <w:hideMark/>
          </w:tcPr>
          <w:p w14:paraId="59174AF8" w14:textId="77777777" w:rsidR="009B2C5A" w:rsidRPr="00B40479" w:rsidRDefault="009B2C5A" w:rsidP="009B2C5A">
            <w:pPr>
              <w:spacing w:after="0" w:line="240" w:lineRule="auto"/>
              <w:jc w:val="center"/>
              <w:textAlignment w:val="baseline"/>
              <w:rPr>
                <w:rFonts w:ascii="Arial" w:eastAsia="Times New Roman" w:hAnsi="Arial" w:cs="Arial"/>
                <w:sz w:val="18"/>
                <w:szCs w:val="18"/>
                <w:lang w:eastAsia="en-GB"/>
              </w:rPr>
            </w:pPr>
            <w:r w:rsidRPr="00B40479">
              <w:rPr>
                <w:rFonts w:ascii="Arial" w:eastAsia="Times New Roman" w:hAnsi="Arial" w:cs="Arial"/>
                <w:b/>
                <w:bCs/>
                <w:color w:val="000000"/>
                <w:sz w:val="20"/>
                <w:szCs w:val="20"/>
                <w:shd w:val="clear" w:color="auto" w:fill="E1E3E6"/>
                <w:lang w:eastAsia="en-GB"/>
              </w:rPr>
              <w:t>SAC/SSSI Target is HES</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auto"/>
            <w:hideMark/>
          </w:tcPr>
          <w:p w14:paraId="6DA3FBCF" w14:textId="77777777" w:rsidR="009B2C5A" w:rsidRPr="00B40479" w:rsidRDefault="009B2C5A" w:rsidP="009B2C5A">
            <w:pPr>
              <w:spacing w:after="0" w:line="240" w:lineRule="auto"/>
              <w:jc w:val="center"/>
              <w:textAlignment w:val="baseline"/>
              <w:rPr>
                <w:rFonts w:ascii="Arial" w:eastAsia="Times New Roman" w:hAnsi="Arial" w:cs="Arial"/>
                <w:sz w:val="18"/>
                <w:szCs w:val="18"/>
                <w:lang w:eastAsia="en-GB"/>
              </w:rPr>
            </w:pPr>
            <w:r w:rsidRPr="00B40479">
              <w:rPr>
                <w:rFonts w:ascii="Arial" w:eastAsia="Times New Roman" w:hAnsi="Arial" w:cs="Arial"/>
                <w:b/>
                <w:bCs/>
                <w:color w:val="000000"/>
                <w:sz w:val="20"/>
                <w:szCs w:val="20"/>
                <w:shd w:val="clear" w:color="auto" w:fill="E1E3E6"/>
                <w:lang w:eastAsia="en-GB"/>
              </w:rPr>
              <w:t>SAC/SSSI Target is HES</w:t>
            </w:r>
            <w:r w:rsidRPr="00B40479">
              <w:rPr>
                <w:rFonts w:ascii="Arial" w:eastAsia="Times New Roman" w:hAnsi="Arial" w:cs="Arial"/>
                <w:color w:val="000000"/>
                <w:sz w:val="20"/>
                <w:szCs w:val="20"/>
                <w:lang w:eastAsia="en-GB"/>
              </w:rPr>
              <w:t> </w:t>
            </w:r>
          </w:p>
        </w:tc>
      </w:tr>
      <w:tr w:rsidR="009B2C5A" w:rsidRPr="00B40479" w14:paraId="61D66AF6"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center"/>
            <w:hideMark/>
          </w:tcPr>
          <w:p w14:paraId="6CE750BF" w14:textId="77777777" w:rsidR="009B2C5A" w:rsidRPr="00065512" w:rsidRDefault="009B2C5A" w:rsidP="009B2C5A">
            <w:pPr>
              <w:spacing w:after="0" w:line="240" w:lineRule="auto"/>
              <w:jc w:val="right"/>
              <w:textAlignment w:val="baseline"/>
              <w:rPr>
                <w:rFonts w:ascii="Arial" w:eastAsia="Times New Roman" w:hAnsi="Arial" w:cs="Arial"/>
                <w:sz w:val="18"/>
                <w:szCs w:val="18"/>
                <w:lang w:eastAsia="en-GB"/>
              </w:rPr>
            </w:pPr>
            <w:r w:rsidRPr="00065512">
              <w:rPr>
                <w:rFonts w:ascii="Arial" w:eastAsia="Times New Roman" w:hAnsi="Arial" w:cs="Arial"/>
                <w:color w:val="000000"/>
                <w:sz w:val="20"/>
                <w:szCs w:val="20"/>
                <w:shd w:val="clear" w:color="auto" w:fill="E1E3E6"/>
                <w:lang w:eastAsia="en-GB"/>
              </w:rPr>
              <w:t>2</w:t>
            </w:r>
            <w:r w:rsidRPr="00065512">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0111AC39" w14:textId="77777777" w:rsidR="009B2C5A" w:rsidRPr="00065512" w:rsidRDefault="009B2C5A" w:rsidP="009B2C5A">
            <w:pPr>
              <w:spacing w:after="0" w:line="240" w:lineRule="auto"/>
              <w:textAlignment w:val="baseline"/>
              <w:rPr>
                <w:rFonts w:ascii="Arial" w:eastAsia="Times New Roman" w:hAnsi="Arial" w:cs="Arial"/>
                <w:sz w:val="18"/>
                <w:szCs w:val="18"/>
                <w:lang w:eastAsia="en-GB"/>
              </w:rPr>
            </w:pPr>
            <w:proofErr w:type="spellStart"/>
            <w:r w:rsidRPr="00065512">
              <w:rPr>
                <w:rFonts w:ascii="Arial" w:eastAsia="Times New Roman" w:hAnsi="Arial" w:cs="Arial"/>
                <w:color w:val="000000"/>
                <w:sz w:val="20"/>
                <w:szCs w:val="20"/>
                <w:shd w:val="clear" w:color="auto" w:fill="E1E3E6"/>
                <w:lang w:eastAsia="en-GB"/>
              </w:rPr>
              <w:t>Brockweir</w:t>
            </w:r>
            <w:proofErr w:type="spellEnd"/>
            <w:r w:rsidRPr="00065512">
              <w:rPr>
                <w:rFonts w:ascii="Arial" w:eastAsia="Times New Roman" w:hAnsi="Arial" w:cs="Arial"/>
                <w:color w:val="000000"/>
                <w:sz w:val="20"/>
                <w:szCs w:val="20"/>
                <w:shd w:val="clear" w:color="auto" w:fill="E1E3E6"/>
                <w:lang w:eastAsia="en-GB"/>
              </w:rPr>
              <w:t xml:space="preserve"> Bridge to Monmouth</w:t>
            </w:r>
            <w:r w:rsidRPr="00065512">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center"/>
            <w:hideMark/>
          </w:tcPr>
          <w:p w14:paraId="1E08AB80"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GB109055037111</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FFFF00"/>
            <w:vAlign w:val="bottom"/>
            <w:hideMark/>
          </w:tcPr>
          <w:p w14:paraId="4DA80818"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Moderate*</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FFFFFF" w:themeFill="background1"/>
            <w:vAlign w:val="bottom"/>
            <w:hideMark/>
          </w:tcPr>
          <w:p w14:paraId="424B67B5"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r>
      <w:tr w:rsidR="009B2C5A" w:rsidRPr="00B40479" w14:paraId="32F2C8A0"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center"/>
            <w:hideMark/>
          </w:tcPr>
          <w:p w14:paraId="79D241E5"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3</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1236E8ED"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Monmouth to Ross</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center"/>
            <w:hideMark/>
          </w:tcPr>
          <w:p w14:paraId="5F9293F4"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GB109055037111</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FFFF00"/>
            <w:vAlign w:val="bottom"/>
            <w:hideMark/>
          </w:tcPr>
          <w:p w14:paraId="1542D8E7"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Moderate*</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FFFFFF" w:themeFill="background1"/>
            <w:vAlign w:val="bottom"/>
            <w:hideMark/>
          </w:tcPr>
          <w:p w14:paraId="4087C08D"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r>
      <w:tr w:rsidR="009B2C5A" w:rsidRPr="00B40479" w14:paraId="528028D7"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center"/>
            <w:hideMark/>
          </w:tcPr>
          <w:p w14:paraId="27076F14"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633D1AA5"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center"/>
            <w:hideMark/>
          </w:tcPr>
          <w:p w14:paraId="3A34179D"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GB109055037112</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00B050"/>
            <w:vAlign w:val="bottom"/>
            <w:hideMark/>
          </w:tcPr>
          <w:p w14:paraId="7B7ABC8C"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Good**</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auto"/>
            <w:vAlign w:val="bottom"/>
            <w:hideMark/>
          </w:tcPr>
          <w:p w14:paraId="2EA030E2"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r>
      <w:tr w:rsidR="009B2C5A" w:rsidRPr="00B40479" w14:paraId="6BFBA081"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center"/>
            <w:hideMark/>
          </w:tcPr>
          <w:p w14:paraId="19AB98AC" w14:textId="77777777" w:rsidR="009B2C5A" w:rsidRPr="00B40479" w:rsidRDefault="009B2C5A" w:rsidP="414C4114">
            <w:pPr>
              <w:spacing w:after="0" w:line="240" w:lineRule="auto"/>
              <w:jc w:val="right"/>
              <w:textAlignment w:val="baseline"/>
              <w:rPr>
                <w:rFonts w:ascii="Arial" w:eastAsia="Times New Roman" w:hAnsi="Arial" w:cs="Arial"/>
                <w:color w:val="000000" w:themeColor="text1"/>
                <w:sz w:val="20"/>
                <w:szCs w:val="20"/>
                <w:lang w:eastAsia="en-GB"/>
              </w:rPr>
            </w:pPr>
            <w:r w:rsidRPr="00B40479">
              <w:rPr>
                <w:rFonts w:ascii="Arial" w:eastAsia="Times New Roman" w:hAnsi="Arial" w:cs="Arial"/>
                <w:color w:val="000000"/>
                <w:sz w:val="20"/>
                <w:szCs w:val="20"/>
                <w:shd w:val="clear" w:color="auto" w:fill="E1E3E6"/>
                <w:lang w:eastAsia="en-GB"/>
              </w:rPr>
              <w:t>4</w:t>
            </w:r>
          </w:p>
        </w:tc>
        <w:tc>
          <w:tcPr>
            <w:tcW w:w="2565" w:type="dxa"/>
            <w:tcBorders>
              <w:top w:val="nil"/>
              <w:left w:val="nil"/>
              <w:bottom w:val="single" w:sz="6" w:space="0" w:color="auto"/>
              <w:right w:val="single" w:sz="6" w:space="0" w:color="auto"/>
            </w:tcBorders>
            <w:shd w:val="clear" w:color="auto" w:fill="auto"/>
            <w:vAlign w:val="bottom"/>
            <w:hideMark/>
          </w:tcPr>
          <w:p w14:paraId="670CCCC8"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Ross to Lugg Confluence</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center"/>
            <w:hideMark/>
          </w:tcPr>
          <w:p w14:paraId="71190DBD"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GB109055037112</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00B050"/>
            <w:vAlign w:val="bottom"/>
            <w:hideMark/>
          </w:tcPr>
          <w:p w14:paraId="6930F9E1"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Good**</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00B0F0"/>
            <w:vAlign w:val="bottom"/>
            <w:hideMark/>
          </w:tcPr>
          <w:p w14:paraId="16EF0E13"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High</w:t>
            </w:r>
            <w:r w:rsidRPr="00B40479">
              <w:rPr>
                <w:rFonts w:ascii="Arial" w:eastAsia="Times New Roman" w:hAnsi="Arial" w:cs="Arial"/>
                <w:color w:val="000000"/>
                <w:sz w:val="20"/>
                <w:szCs w:val="20"/>
                <w:lang w:eastAsia="en-GB"/>
              </w:rPr>
              <w:t> </w:t>
            </w:r>
          </w:p>
        </w:tc>
      </w:tr>
      <w:tr w:rsidR="009B2C5A" w:rsidRPr="00B40479" w14:paraId="5553C73A" w14:textId="77777777" w:rsidTr="00065512">
        <w:trPr>
          <w:trHeight w:val="480"/>
        </w:trPr>
        <w:tc>
          <w:tcPr>
            <w:tcW w:w="855" w:type="dxa"/>
            <w:tcBorders>
              <w:top w:val="nil"/>
              <w:left w:val="single" w:sz="6" w:space="0" w:color="auto"/>
              <w:bottom w:val="single" w:sz="6" w:space="0" w:color="auto"/>
              <w:right w:val="single" w:sz="6" w:space="0" w:color="auto"/>
            </w:tcBorders>
            <w:shd w:val="clear" w:color="auto" w:fill="auto"/>
            <w:vAlign w:val="center"/>
            <w:hideMark/>
          </w:tcPr>
          <w:p w14:paraId="2F495825"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2BC750D8"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Lugg Confluence to Hereford</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center"/>
            <w:hideMark/>
          </w:tcPr>
          <w:p w14:paraId="18753A4D"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GB109055037112</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00B050"/>
            <w:vAlign w:val="bottom"/>
            <w:hideMark/>
          </w:tcPr>
          <w:p w14:paraId="644A488E"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Good**</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00B0F0"/>
            <w:vAlign w:val="bottom"/>
            <w:hideMark/>
          </w:tcPr>
          <w:p w14:paraId="10CE4C5A"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High</w:t>
            </w:r>
            <w:r w:rsidRPr="00B40479">
              <w:rPr>
                <w:rFonts w:ascii="Arial" w:eastAsia="Times New Roman" w:hAnsi="Arial" w:cs="Arial"/>
                <w:color w:val="000000"/>
                <w:sz w:val="20"/>
                <w:szCs w:val="20"/>
                <w:lang w:eastAsia="en-GB"/>
              </w:rPr>
              <w:t> </w:t>
            </w:r>
          </w:p>
        </w:tc>
      </w:tr>
      <w:tr w:rsidR="009B2C5A" w:rsidRPr="00B40479" w14:paraId="5AF7E200"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center"/>
            <w:hideMark/>
          </w:tcPr>
          <w:p w14:paraId="0A0ECE32"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75090AA2"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center"/>
            <w:hideMark/>
          </w:tcPr>
          <w:p w14:paraId="76E9EB13"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GB109055037113</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FFFF00"/>
            <w:vAlign w:val="bottom"/>
            <w:hideMark/>
          </w:tcPr>
          <w:p w14:paraId="06EC2C6B"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Moderate</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00B050"/>
            <w:vAlign w:val="bottom"/>
            <w:hideMark/>
          </w:tcPr>
          <w:p w14:paraId="2D70C9BB"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Good*</w:t>
            </w:r>
            <w:r w:rsidRPr="00B40479">
              <w:rPr>
                <w:rFonts w:ascii="Arial" w:eastAsia="Times New Roman" w:hAnsi="Arial" w:cs="Arial"/>
                <w:color w:val="000000"/>
                <w:sz w:val="20"/>
                <w:szCs w:val="20"/>
                <w:lang w:eastAsia="en-GB"/>
              </w:rPr>
              <w:t> </w:t>
            </w:r>
          </w:p>
        </w:tc>
      </w:tr>
      <w:tr w:rsidR="009B2C5A" w:rsidRPr="00B40479" w14:paraId="50C779DE"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center"/>
            <w:hideMark/>
          </w:tcPr>
          <w:p w14:paraId="72A5F662"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5</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63EA0C61"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xml:space="preserve">Hereford to </w:t>
            </w:r>
            <w:proofErr w:type="spellStart"/>
            <w:r w:rsidRPr="00B40479">
              <w:rPr>
                <w:rFonts w:ascii="Arial" w:eastAsia="Times New Roman" w:hAnsi="Arial" w:cs="Arial"/>
                <w:color w:val="000000"/>
                <w:sz w:val="20"/>
                <w:szCs w:val="20"/>
                <w:shd w:val="clear" w:color="auto" w:fill="E1E3E6"/>
                <w:lang w:eastAsia="en-GB"/>
              </w:rPr>
              <w:t>Bredwardine</w:t>
            </w:r>
            <w:proofErr w:type="spellEnd"/>
            <w:r w:rsidRPr="00B40479">
              <w:rPr>
                <w:rFonts w:ascii="Arial" w:eastAsia="Times New Roman" w:hAnsi="Arial" w:cs="Arial"/>
                <w:color w:val="000000"/>
                <w:sz w:val="20"/>
                <w:szCs w:val="20"/>
                <w:shd w:val="clear" w:color="auto" w:fill="E1E3E6"/>
                <w:lang w:eastAsia="en-GB"/>
              </w:rPr>
              <w:t xml:space="preserve"> Bridge</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center"/>
            <w:hideMark/>
          </w:tcPr>
          <w:p w14:paraId="24E9CBF8"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GB109055037113</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FFFF00"/>
            <w:vAlign w:val="bottom"/>
            <w:hideMark/>
          </w:tcPr>
          <w:p w14:paraId="38429DB2"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Moderate</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00B050"/>
            <w:vAlign w:val="bottom"/>
            <w:hideMark/>
          </w:tcPr>
          <w:p w14:paraId="6EA87CC5"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Good*</w:t>
            </w:r>
            <w:r w:rsidRPr="00B40479">
              <w:rPr>
                <w:rFonts w:ascii="Arial" w:eastAsia="Times New Roman" w:hAnsi="Arial" w:cs="Arial"/>
                <w:color w:val="000000"/>
                <w:sz w:val="20"/>
                <w:szCs w:val="20"/>
                <w:lang w:eastAsia="en-GB"/>
              </w:rPr>
              <w:t> </w:t>
            </w:r>
          </w:p>
        </w:tc>
      </w:tr>
      <w:tr w:rsidR="009B2C5A" w:rsidRPr="00B40479" w14:paraId="0E3DE337" w14:textId="77777777" w:rsidTr="00065512">
        <w:trPr>
          <w:trHeight w:val="510"/>
        </w:trPr>
        <w:tc>
          <w:tcPr>
            <w:tcW w:w="855" w:type="dxa"/>
            <w:tcBorders>
              <w:top w:val="nil"/>
              <w:left w:val="single" w:sz="6" w:space="0" w:color="auto"/>
              <w:bottom w:val="single" w:sz="6" w:space="0" w:color="auto"/>
              <w:right w:val="single" w:sz="6" w:space="0" w:color="auto"/>
            </w:tcBorders>
            <w:shd w:val="clear" w:color="auto" w:fill="auto"/>
            <w:vAlign w:val="center"/>
            <w:hideMark/>
          </w:tcPr>
          <w:p w14:paraId="0F9B0D7F"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6</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4A617E6E"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proofErr w:type="spellStart"/>
            <w:r w:rsidRPr="00B40479">
              <w:rPr>
                <w:rFonts w:ascii="Arial" w:eastAsia="Times New Roman" w:hAnsi="Arial" w:cs="Arial"/>
                <w:color w:val="000000"/>
                <w:sz w:val="20"/>
                <w:szCs w:val="20"/>
                <w:shd w:val="clear" w:color="auto" w:fill="E1E3E6"/>
                <w:lang w:eastAsia="en-GB"/>
              </w:rPr>
              <w:t>Bredwardine</w:t>
            </w:r>
            <w:proofErr w:type="spellEnd"/>
            <w:r w:rsidRPr="00B40479">
              <w:rPr>
                <w:rFonts w:ascii="Arial" w:eastAsia="Times New Roman" w:hAnsi="Arial" w:cs="Arial"/>
                <w:color w:val="000000"/>
                <w:sz w:val="20"/>
                <w:szCs w:val="20"/>
                <w:shd w:val="clear" w:color="auto" w:fill="E1E3E6"/>
                <w:lang w:eastAsia="en-GB"/>
              </w:rPr>
              <w:t xml:space="preserve"> Bridge to Whitney Toll</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center"/>
            <w:hideMark/>
          </w:tcPr>
          <w:p w14:paraId="193C0BC5"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GB109055037113</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FFFF00"/>
            <w:vAlign w:val="bottom"/>
            <w:hideMark/>
          </w:tcPr>
          <w:p w14:paraId="2F9C34D2"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Moderate</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00B050"/>
            <w:vAlign w:val="bottom"/>
            <w:hideMark/>
          </w:tcPr>
          <w:p w14:paraId="16A3353B"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Good*</w:t>
            </w:r>
            <w:r w:rsidRPr="00B40479">
              <w:rPr>
                <w:rFonts w:ascii="Arial" w:eastAsia="Times New Roman" w:hAnsi="Arial" w:cs="Arial"/>
                <w:color w:val="000000"/>
                <w:sz w:val="20"/>
                <w:szCs w:val="20"/>
                <w:lang w:eastAsia="en-GB"/>
              </w:rPr>
              <w:t> </w:t>
            </w:r>
          </w:p>
        </w:tc>
      </w:tr>
      <w:tr w:rsidR="009B2C5A" w:rsidRPr="00B40479" w14:paraId="67CBB21C"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center"/>
            <w:hideMark/>
          </w:tcPr>
          <w:p w14:paraId="77427318"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4B464FD0"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center"/>
            <w:hideMark/>
          </w:tcPr>
          <w:p w14:paraId="6370AE36"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GB109055037116</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auto"/>
            <w:vAlign w:val="bottom"/>
            <w:hideMark/>
          </w:tcPr>
          <w:p w14:paraId="74D82AAD"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Unknown as NRW</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auto"/>
            <w:vAlign w:val="bottom"/>
            <w:hideMark/>
          </w:tcPr>
          <w:p w14:paraId="23EA1F9E"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r>
      <w:tr w:rsidR="009B2C5A" w:rsidRPr="00B40479" w14:paraId="40A58657"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center"/>
            <w:hideMark/>
          </w:tcPr>
          <w:p w14:paraId="0C7CC17A"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7</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29172EFA"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Whitney Toll to Hay</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center"/>
            <w:hideMark/>
          </w:tcPr>
          <w:p w14:paraId="7971F57F"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GB109055037116</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auto"/>
            <w:vAlign w:val="bottom"/>
            <w:hideMark/>
          </w:tcPr>
          <w:p w14:paraId="23E410AF"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Unknown as NRW</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auto"/>
            <w:vAlign w:val="bottom"/>
            <w:hideMark/>
          </w:tcPr>
          <w:p w14:paraId="7F60D3AD"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r>
      <w:tr w:rsidR="009B2C5A" w:rsidRPr="00B40479" w14:paraId="4F34B140" w14:textId="77777777" w:rsidTr="00065512">
        <w:trPr>
          <w:trHeight w:val="510"/>
        </w:trPr>
        <w:tc>
          <w:tcPr>
            <w:tcW w:w="855" w:type="dxa"/>
            <w:tcBorders>
              <w:top w:val="nil"/>
              <w:left w:val="single" w:sz="6" w:space="0" w:color="auto"/>
              <w:bottom w:val="single" w:sz="6" w:space="0" w:color="auto"/>
              <w:right w:val="single" w:sz="6" w:space="0" w:color="auto"/>
            </w:tcBorders>
            <w:shd w:val="clear" w:color="auto" w:fill="auto"/>
            <w:vAlign w:val="bottom"/>
            <w:hideMark/>
          </w:tcPr>
          <w:p w14:paraId="291F8010"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1</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FFFFFF" w:themeFill="background1"/>
            <w:vAlign w:val="center"/>
            <w:hideMark/>
          </w:tcPr>
          <w:p w14:paraId="3880B217"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xml:space="preserve">R Lugg (Wye SAC) Wye Confluence to </w:t>
            </w:r>
            <w:proofErr w:type="spellStart"/>
            <w:r w:rsidRPr="00B40479">
              <w:rPr>
                <w:rFonts w:ascii="Arial" w:eastAsia="Times New Roman" w:hAnsi="Arial" w:cs="Arial"/>
                <w:color w:val="000000"/>
                <w:sz w:val="20"/>
                <w:szCs w:val="20"/>
                <w:shd w:val="clear" w:color="auto" w:fill="E1E3E6"/>
                <w:lang w:eastAsia="en-GB"/>
              </w:rPr>
              <w:t>Bodenham</w:t>
            </w:r>
            <w:proofErr w:type="spellEnd"/>
            <w:r w:rsidRPr="00B40479">
              <w:rPr>
                <w:rFonts w:ascii="Arial" w:eastAsia="Times New Roman" w:hAnsi="Arial" w:cs="Arial"/>
                <w:color w:val="000000"/>
                <w:sz w:val="20"/>
                <w:szCs w:val="20"/>
                <w:shd w:val="clear" w:color="auto" w:fill="E1E3E6"/>
                <w:lang w:eastAsia="en-GB"/>
              </w:rPr>
              <w:t xml:space="preserve"> Weir</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FFFFFF" w:themeFill="background1"/>
            <w:vAlign w:val="center"/>
            <w:hideMark/>
          </w:tcPr>
          <w:p w14:paraId="3C3CF2C0"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GB109055036790</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FFFF00"/>
            <w:vAlign w:val="bottom"/>
            <w:hideMark/>
          </w:tcPr>
          <w:p w14:paraId="093973CA"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Moderate</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auto"/>
            <w:vAlign w:val="bottom"/>
            <w:hideMark/>
          </w:tcPr>
          <w:p w14:paraId="7C1BBD28"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r>
      <w:tr w:rsidR="009B2C5A" w:rsidRPr="00B40479" w14:paraId="334A6CED"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bottom"/>
            <w:hideMark/>
          </w:tcPr>
          <w:p w14:paraId="3380B8B2"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FFFFFF" w:themeFill="background1"/>
            <w:vAlign w:val="center"/>
            <w:hideMark/>
          </w:tcPr>
          <w:p w14:paraId="6C3A5356"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FFFFFF" w:themeFill="background1"/>
            <w:vAlign w:val="bottom"/>
            <w:hideMark/>
          </w:tcPr>
          <w:p w14:paraId="149BFFCF"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GB109055042030</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FFFF00"/>
            <w:vAlign w:val="bottom"/>
            <w:hideMark/>
          </w:tcPr>
          <w:p w14:paraId="3FB15B87"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Moderate</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auto"/>
            <w:vAlign w:val="bottom"/>
            <w:hideMark/>
          </w:tcPr>
          <w:p w14:paraId="12110DC8"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r>
      <w:tr w:rsidR="009B2C5A" w:rsidRPr="00B40479" w14:paraId="435A98A1"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bottom"/>
            <w:hideMark/>
          </w:tcPr>
          <w:p w14:paraId="49418D93"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2</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FFFFFF" w:themeFill="background1"/>
            <w:vAlign w:val="center"/>
            <w:hideMark/>
          </w:tcPr>
          <w:p w14:paraId="72E11332"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proofErr w:type="spellStart"/>
            <w:r w:rsidRPr="00B40479">
              <w:rPr>
                <w:rFonts w:ascii="Arial" w:eastAsia="Times New Roman" w:hAnsi="Arial" w:cs="Arial"/>
                <w:color w:val="000000"/>
                <w:sz w:val="20"/>
                <w:szCs w:val="20"/>
                <w:shd w:val="clear" w:color="auto" w:fill="E1E3E6"/>
                <w:lang w:eastAsia="en-GB"/>
              </w:rPr>
              <w:t>Bodenham</w:t>
            </w:r>
            <w:proofErr w:type="spellEnd"/>
            <w:r w:rsidRPr="00B40479">
              <w:rPr>
                <w:rFonts w:ascii="Arial" w:eastAsia="Times New Roman" w:hAnsi="Arial" w:cs="Arial"/>
                <w:color w:val="000000"/>
                <w:sz w:val="20"/>
                <w:szCs w:val="20"/>
                <w:shd w:val="clear" w:color="auto" w:fill="E1E3E6"/>
                <w:lang w:eastAsia="en-GB"/>
              </w:rPr>
              <w:t xml:space="preserve"> Weir to Leominster</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FFFFFF" w:themeFill="background1"/>
            <w:vAlign w:val="bottom"/>
            <w:hideMark/>
          </w:tcPr>
          <w:p w14:paraId="3FAA5A5A"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GB109055042030</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FFFF00"/>
            <w:vAlign w:val="bottom"/>
            <w:hideMark/>
          </w:tcPr>
          <w:p w14:paraId="05590BD6"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Moderate</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auto"/>
            <w:vAlign w:val="bottom"/>
            <w:hideMark/>
          </w:tcPr>
          <w:p w14:paraId="4427BBC0"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r>
      <w:tr w:rsidR="009B2C5A" w:rsidRPr="00B40479" w14:paraId="28D539B1"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bottom"/>
            <w:hideMark/>
          </w:tcPr>
          <w:p w14:paraId="059E3734"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3</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21B869C9"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Leominster to Mortimers Cross</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bottom"/>
            <w:hideMark/>
          </w:tcPr>
          <w:p w14:paraId="3ABEF7B9"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GB109055042030</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FFFF00"/>
            <w:vAlign w:val="bottom"/>
            <w:hideMark/>
          </w:tcPr>
          <w:p w14:paraId="4B32346C"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Moderate</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auto"/>
            <w:vAlign w:val="bottom"/>
            <w:hideMark/>
          </w:tcPr>
          <w:p w14:paraId="6011E042"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r>
      <w:tr w:rsidR="009B2C5A" w:rsidRPr="00B40479" w14:paraId="3498FB1D" w14:textId="77777777" w:rsidTr="00065512">
        <w:trPr>
          <w:trHeight w:val="255"/>
        </w:trPr>
        <w:tc>
          <w:tcPr>
            <w:tcW w:w="855" w:type="dxa"/>
            <w:tcBorders>
              <w:top w:val="nil"/>
              <w:left w:val="single" w:sz="6" w:space="0" w:color="auto"/>
              <w:bottom w:val="single" w:sz="6" w:space="0" w:color="auto"/>
              <w:right w:val="single" w:sz="6" w:space="0" w:color="auto"/>
            </w:tcBorders>
            <w:shd w:val="clear" w:color="auto" w:fill="auto"/>
            <w:vAlign w:val="bottom"/>
            <w:hideMark/>
          </w:tcPr>
          <w:p w14:paraId="1712FC7E" w14:textId="77777777" w:rsidR="009B2C5A" w:rsidRPr="00B40479" w:rsidRDefault="009B2C5A" w:rsidP="009B2C5A">
            <w:pPr>
              <w:spacing w:after="0" w:line="240" w:lineRule="auto"/>
              <w:jc w:val="right"/>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4</w:t>
            </w:r>
            <w:r w:rsidRPr="00B40479">
              <w:rPr>
                <w:rFonts w:ascii="Arial" w:eastAsia="Times New Roman" w:hAnsi="Arial" w:cs="Arial"/>
                <w:color w:val="000000"/>
                <w:sz w:val="20"/>
                <w:szCs w:val="20"/>
                <w:lang w:eastAsia="en-GB"/>
              </w:rPr>
              <w:t> </w:t>
            </w:r>
          </w:p>
        </w:tc>
        <w:tc>
          <w:tcPr>
            <w:tcW w:w="2565" w:type="dxa"/>
            <w:tcBorders>
              <w:top w:val="nil"/>
              <w:left w:val="nil"/>
              <w:bottom w:val="single" w:sz="6" w:space="0" w:color="auto"/>
              <w:right w:val="single" w:sz="6" w:space="0" w:color="auto"/>
            </w:tcBorders>
            <w:shd w:val="clear" w:color="auto" w:fill="auto"/>
            <w:vAlign w:val="bottom"/>
            <w:hideMark/>
          </w:tcPr>
          <w:p w14:paraId="4E6D224C"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Mortimers Cross to Presteigne</w:t>
            </w:r>
            <w:r w:rsidRPr="00B40479">
              <w:rPr>
                <w:rFonts w:ascii="Arial" w:eastAsia="Times New Roman" w:hAnsi="Arial" w:cs="Arial"/>
                <w:color w:val="000000"/>
                <w:sz w:val="20"/>
                <w:szCs w:val="20"/>
                <w:lang w:eastAsia="en-GB"/>
              </w:rPr>
              <w:t> </w:t>
            </w:r>
          </w:p>
        </w:tc>
        <w:tc>
          <w:tcPr>
            <w:tcW w:w="2010" w:type="dxa"/>
            <w:tcBorders>
              <w:top w:val="nil"/>
              <w:left w:val="nil"/>
              <w:bottom w:val="single" w:sz="6" w:space="0" w:color="auto"/>
              <w:right w:val="single" w:sz="6" w:space="0" w:color="auto"/>
            </w:tcBorders>
            <w:shd w:val="clear" w:color="auto" w:fill="auto"/>
            <w:vAlign w:val="bottom"/>
            <w:hideMark/>
          </w:tcPr>
          <w:p w14:paraId="4BC9A41C"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GB109055042030</w:t>
            </w:r>
            <w:r w:rsidRPr="00B40479">
              <w:rPr>
                <w:rFonts w:ascii="Arial" w:eastAsia="Times New Roman" w:hAnsi="Arial" w:cs="Arial"/>
                <w:color w:val="000000"/>
                <w:sz w:val="20"/>
                <w:szCs w:val="20"/>
                <w:lang w:eastAsia="en-GB"/>
              </w:rPr>
              <w:t> </w:t>
            </w:r>
          </w:p>
        </w:tc>
        <w:tc>
          <w:tcPr>
            <w:tcW w:w="1665" w:type="dxa"/>
            <w:tcBorders>
              <w:top w:val="nil"/>
              <w:left w:val="nil"/>
              <w:bottom w:val="single" w:sz="6" w:space="0" w:color="auto"/>
              <w:right w:val="single" w:sz="6" w:space="0" w:color="auto"/>
            </w:tcBorders>
            <w:shd w:val="clear" w:color="auto" w:fill="FFFF00"/>
            <w:vAlign w:val="bottom"/>
            <w:hideMark/>
          </w:tcPr>
          <w:p w14:paraId="11A9B299"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Moderate</w:t>
            </w:r>
            <w:r w:rsidRPr="00B40479">
              <w:rPr>
                <w:rFonts w:ascii="Arial" w:eastAsia="Times New Roman" w:hAnsi="Arial" w:cs="Arial"/>
                <w:color w:val="000000"/>
                <w:sz w:val="20"/>
                <w:szCs w:val="20"/>
                <w:lang w:eastAsia="en-GB"/>
              </w:rPr>
              <w:t> </w:t>
            </w:r>
          </w:p>
        </w:tc>
        <w:tc>
          <w:tcPr>
            <w:tcW w:w="1335" w:type="dxa"/>
            <w:tcBorders>
              <w:top w:val="nil"/>
              <w:left w:val="nil"/>
              <w:bottom w:val="single" w:sz="6" w:space="0" w:color="auto"/>
              <w:right w:val="single" w:sz="6" w:space="0" w:color="auto"/>
            </w:tcBorders>
            <w:shd w:val="clear" w:color="auto" w:fill="auto"/>
            <w:vAlign w:val="bottom"/>
            <w:hideMark/>
          </w:tcPr>
          <w:p w14:paraId="363544B1" w14:textId="77777777" w:rsidR="009B2C5A" w:rsidRPr="00B40479" w:rsidRDefault="009B2C5A" w:rsidP="009B2C5A">
            <w:pPr>
              <w:spacing w:after="0" w:line="240" w:lineRule="auto"/>
              <w:textAlignment w:val="baseline"/>
              <w:rPr>
                <w:rFonts w:ascii="Arial" w:eastAsia="Times New Roman" w:hAnsi="Arial" w:cs="Arial"/>
                <w:sz w:val="18"/>
                <w:szCs w:val="18"/>
                <w:lang w:eastAsia="en-GB"/>
              </w:rPr>
            </w:pPr>
            <w:r w:rsidRPr="00B40479">
              <w:rPr>
                <w:rFonts w:ascii="Arial" w:eastAsia="Times New Roman" w:hAnsi="Arial" w:cs="Arial"/>
                <w:color w:val="000000"/>
                <w:sz w:val="20"/>
                <w:szCs w:val="20"/>
                <w:shd w:val="clear" w:color="auto" w:fill="E1E3E6"/>
                <w:lang w:eastAsia="en-GB"/>
              </w:rPr>
              <w:t> </w:t>
            </w:r>
            <w:r w:rsidRPr="00B40479">
              <w:rPr>
                <w:rFonts w:ascii="Arial" w:eastAsia="Times New Roman" w:hAnsi="Arial" w:cs="Arial"/>
                <w:color w:val="000000"/>
                <w:sz w:val="20"/>
                <w:szCs w:val="20"/>
                <w:lang w:eastAsia="en-GB"/>
              </w:rPr>
              <w:t> </w:t>
            </w:r>
          </w:p>
        </w:tc>
      </w:tr>
      <w:tr w:rsidR="009B2C5A" w:rsidRPr="00B40479" w14:paraId="65B99380" w14:textId="77777777" w:rsidTr="00065512">
        <w:trPr>
          <w:gridAfter w:val="3"/>
          <w:wAfter w:w="5010" w:type="dxa"/>
          <w:trHeight w:val="65"/>
        </w:trPr>
        <w:tc>
          <w:tcPr>
            <w:tcW w:w="855" w:type="dxa"/>
            <w:tcBorders>
              <w:top w:val="nil"/>
              <w:left w:val="nil"/>
              <w:bottom w:val="nil"/>
              <w:right w:val="nil"/>
            </w:tcBorders>
            <w:shd w:val="clear" w:color="auto" w:fill="auto"/>
            <w:vAlign w:val="bottom"/>
            <w:hideMark/>
          </w:tcPr>
          <w:p w14:paraId="2C41BE72" w14:textId="77777777" w:rsidR="009B2C5A" w:rsidRPr="00065512" w:rsidRDefault="009B2C5A" w:rsidP="08BE5562">
            <w:pPr>
              <w:spacing w:after="0" w:line="240" w:lineRule="auto"/>
              <w:textAlignment w:val="baseline"/>
              <w:rPr>
                <w:rFonts w:ascii="Arial" w:eastAsia="Times New Roman" w:hAnsi="Arial" w:cs="Arial"/>
                <w:color w:val="000000" w:themeColor="text1"/>
                <w:lang w:eastAsia="en-GB"/>
              </w:rPr>
            </w:pPr>
          </w:p>
        </w:tc>
        <w:tc>
          <w:tcPr>
            <w:tcW w:w="2565" w:type="dxa"/>
            <w:tcBorders>
              <w:top w:val="nil"/>
              <w:left w:val="nil"/>
              <w:bottom w:val="nil"/>
              <w:right w:val="nil"/>
            </w:tcBorders>
            <w:shd w:val="clear" w:color="auto" w:fill="auto"/>
            <w:vAlign w:val="bottom"/>
            <w:hideMark/>
          </w:tcPr>
          <w:p w14:paraId="7133EA9C" w14:textId="77777777" w:rsidR="009B2C5A" w:rsidRPr="00065512" w:rsidRDefault="009B2C5A" w:rsidP="009B2C5A">
            <w:pPr>
              <w:spacing w:after="0" w:line="240" w:lineRule="auto"/>
              <w:textAlignment w:val="baseline"/>
              <w:rPr>
                <w:rFonts w:ascii="Arial" w:eastAsia="Times New Roman" w:hAnsi="Arial" w:cs="Arial"/>
                <w:sz w:val="18"/>
                <w:szCs w:val="18"/>
                <w:lang w:eastAsia="en-GB"/>
              </w:rPr>
            </w:pPr>
            <w:r w:rsidRPr="00065512">
              <w:rPr>
                <w:rFonts w:ascii="Arial" w:eastAsia="Times New Roman" w:hAnsi="Arial" w:cs="Arial"/>
                <w:color w:val="000000"/>
                <w:sz w:val="20"/>
                <w:szCs w:val="20"/>
                <w:shd w:val="clear" w:color="auto" w:fill="E1E3E6"/>
                <w:lang w:eastAsia="en-GB"/>
              </w:rPr>
              <w:t xml:space="preserve">* Indicates evidence that the </w:t>
            </w:r>
            <w:r w:rsidRPr="00065512">
              <w:rPr>
                <w:rFonts w:ascii="Arial" w:eastAsia="Times New Roman" w:hAnsi="Arial" w:cs="Arial"/>
                <w:color w:val="000000"/>
                <w:sz w:val="20"/>
                <w:szCs w:val="20"/>
                <w:lang w:eastAsia="en-GB"/>
              </w:rPr>
              <w:t> </w:t>
            </w:r>
          </w:p>
          <w:p w14:paraId="6FBC62A6" w14:textId="77777777" w:rsidR="009B2C5A" w:rsidRPr="00065512" w:rsidRDefault="009B2C5A" w:rsidP="009B2C5A">
            <w:pPr>
              <w:spacing w:after="0" w:line="240" w:lineRule="auto"/>
              <w:textAlignment w:val="baseline"/>
              <w:rPr>
                <w:rFonts w:ascii="Arial" w:eastAsia="Times New Roman" w:hAnsi="Arial" w:cs="Arial"/>
                <w:sz w:val="18"/>
                <w:szCs w:val="18"/>
                <w:lang w:eastAsia="en-GB"/>
              </w:rPr>
            </w:pPr>
            <w:r w:rsidRPr="00065512">
              <w:rPr>
                <w:rFonts w:ascii="Arial" w:eastAsia="Times New Roman" w:hAnsi="Arial" w:cs="Arial"/>
                <w:color w:val="000000"/>
                <w:sz w:val="20"/>
                <w:szCs w:val="20"/>
                <w:shd w:val="clear" w:color="auto" w:fill="E1E3E6"/>
                <w:lang w:eastAsia="en-GB"/>
              </w:rPr>
              <w:t>situation is declining</w:t>
            </w:r>
            <w:r w:rsidRPr="00065512">
              <w:rPr>
                <w:rFonts w:ascii="Arial" w:eastAsia="Times New Roman" w:hAnsi="Arial" w:cs="Arial"/>
                <w:color w:val="000000"/>
                <w:sz w:val="20"/>
                <w:szCs w:val="20"/>
                <w:lang w:eastAsia="en-GB"/>
              </w:rPr>
              <w:t> </w:t>
            </w:r>
          </w:p>
          <w:p w14:paraId="29215D70" w14:textId="77777777" w:rsidR="009B2C5A" w:rsidRPr="00065512" w:rsidRDefault="009B2C5A" w:rsidP="009B2C5A">
            <w:pPr>
              <w:spacing w:after="0" w:line="240" w:lineRule="auto"/>
              <w:textAlignment w:val="baseline"/>
              <w:rPr>
                <w:rFonts w:ascii="Arial" w:eastAsia="Times New Roman" w:hAnsi="Arial" w:cs="Arial"/>
                <w:sz w:val="18"/>
                <w:szCs w:val="18"/>
                <w:lang w:eastAsia="en-GB"/>
              </w:rPr>
            </w:pPr>
            <w:r w:rsidRPr="00065512">
              <w:rPr>
                <w:rFonts w:ascii="Arial" w:eastAsia="Times New Roman" w:hAnsi="Arial" w:cs="Arial"/>
                <w:color w:val="000000"/>
                <w:sz w:val="20"/>
                <w:szCs w:val="20"/>
                <w:shd w:val="clear" w:color="auto" w:fill="E1E3E6"/>
                <w:lang w:eastAsia="en-GB"/>
              </w:rPr>
              <w:t xml:space="preserve">** Indicates evidence that the situation is improving </w:t>
            </w:r>
            <w:r w:rsidRPr="00065512">
              <w:rPr>
                <w:rFonts w:ascii="Arial" w:eastAsia="Times New Roman" w:hAnsi="Arial" w:cs="Arial"/>
                <w:color w:val="000000"/>
                <w:sz w:val="20"/>
                <w:szCs w:val="20"/>
                <w:lang w:eastAsia="en-GB"/>
              </w:rPr>
              <w:t> </w:t>
            </w:r>
          </w:p>
        </w:tc>
      </w:tr>
    </w:tbl>
    <w:p w14:paraId="78D0111C" w14:textId="79958E47" w:rsidR="009B2C5A" w:rsidRPr="00B40479" w:rsidRDefault="009B2C5A" w:rsidP="00BE0D15">
      <w:pPr>
        <w:rPr>
          <w:rStyle w:val="Hyperlink"/>
          <w:rFonts w:ascii="Arial" w:hAnsi="Arial" w:cs="Arial"/>
          <w:b/>
          <w:bCs/>
          <w:sz w:val="20"/>
          <w:szCs w:val="20"/>
        </w:rPr>
      </w:pPr>
    </w:p>
    <w:p w14:paraId="4AEE34CB" w14:textId="3F3480AE" w:rsidR="00CA4DC3" w:rsidRPr="00B40479" w:rsidRDefault="00280466" w:rsidP="00CA4DC3">
      <w:pPr>
        <w:rPr>
          <w:rFonts w:ascii="Arial" w:hAnsi="Arial" w:cs="Arial"/>
        </w:rPr>
      </w:pPr>
      <w:r w:rsidRPr="00B40479">
        <w:rPr>
          <w:rFonts w:ascii="Arial" w:eastAsia="Times New Roman" w:hAnsi="Arial" w:cs="Arial"/>
          <w:b/>
          <w:bCs/>
        </w:rPr>
        <w:t>Atlantic salmon</w:t>
      </w:r>
    </w:p>
    <w:p w14:paraId="60C445D4" w14:textId="4133CF47" w:rsidR="00280466" w:rsidRPr="00B40479" w:rsidRDefault="009C4266" w:rsidP="00CA4DC3">
      <w:pPr>
        <w:rPr>
          <w:rFonts w:ascii="Arial" w:eastAsia="Times New Roman" w:hAnsi="Arial" w:cs="Arial"/>
        </w:rPr>
      </w:pPr>
      <w:r>
        <w:rPr>
          <w:rFonts w:ascii="Arial" w:eastAsia="Times New Roman" w:hAnsi="Arial" w:cs="Arial"/>
        </w:rPr>
        <w:t>Both</w:t>
      </w:r>
      <w:r w:rsidRPr="00B40479">
        <w:rPr>
          <w:rFonts w:ascii="Arial" w:eastAsia="Times New Roman" w:hAnsi="Arial" w:cs="Arial"/>
        </w:rPr>
        <w:t xml:space="preserve"> rivers are deemed to be iconic for their salmon population</w:t>
      </w:r>
      <w:r>
        <w:rPr>
          <w:rFonts w:ascii="Arial" w:eastAsia="Times New Roman" w:hAnsi="Arial" w:cs="Arial"/>
        </w:rPr>
        <w:t xml:space="preserve">. </w:t>
      </w:r>
      <w:r w:rsidR="00280466" w:rsidRPr="00B40479">
        <w:rPr>
          <w:rFonts w:ascii="Arial" w:eastAsia="Times New Roman" w:hAnsi="Arial" w:cs="Arial"/>
        </w:rPr>
        <w:t xml:space="preserve">Salmon are a notified feature of the </w:t>
      </w:r>
      <w:r w:rsidR="007723A7" w:rsidRPr="00B40479">
        <w:rPr>
          <w:rFonts w:ascii="Arial" w:eastAsia="Times New Roman" w:hAnsi="Arial" w:cs="Arial"/>
        </w:rPr>
        <w:t xml:space="preserve">River </w:t>
      </w:r>
      <w:r w:rsidR="00280466" w:rsidRPr="00B40479">
        <w:rPr>
          <w:rFonts w:ascii="Arial" w:eastAsia="Times New Roman" w:hAnsi="Arial" w:cs="Arial"/>
        </w:rPr>
        <w:t>Wye</w:t>
      </w:r>
      <w:r w:rsidR="007723A7" w:rsidRPr="00B40479">
        <w:rPr>
          <w:rFonts w:ascii="Arial" w:eastAsia="Times New Roman" w:hAnsi="Arial" w:cs="Arial"/>
        </w:rPr>
        <w:t xml:space="preserve"> </w:t>
      </w:r>
      <w:r w:rsidR="00280466" w:rsidRPr="00B40479">
        <w:rPr>
          <w:rFonts w:ascii="Arial" w:eastAsia="Times New Roman" w:hAnsi="Arial" w:cs="Arial"/>
        </w:rPr>
        <w:t xml:space="preserve">SSSI and </w:t>
      </w:r>
      <w:r w:rsidR="00727EBD" w:rsidRPr="00B40479">
        <w:rPr>
          <w:rFonts w:ascii="Arial" w:eastAsia="Times New Roman" w:hAnsi="Arial" w:cs="Arial"/>
        </w:rPr>
        <w:t>SAC,</w:t>
      </w:r>
      <w:r w:rsidR="00280466" w:rsidRPr="00B40479">
        <w:rPr>
          <w:rFonts w:ascii="Arial" w:eastAsia="Times New Roman" w:hAnsi="Arial" w:cs="Arial"/>
        </w:rPr>
        <w:t xml:space="preserve"> </w:t>
      </w:r>
      <w:r>
        <w:rPr>
          <w:rFonts w:ascii="Arial" w:eastAsia="Times New Roman" w:hAnsi="Arial" w:cs="Arial"/>
        </w:rPr>
        <w:t>and a</w:t>
      </w:r>
      <w:r w:rsidR="00684207">
        <w:rPr>
          <w:rFonts w:ascii="Arial" w:eastAsia="Times New Roman" w:hAnsi="Arial" w:cs="Arial"/>
        </w:rPr>
        <w:t xml:space="preserve"> feature component </w:t>
      </w:r>
      <w:r>
        <w:rPr>
          <w:rFonts w:ascii="Arial" w:eastAsia="Times New Roman" w:hAnsi="Arial" w:cs="Arial"/>
        </w:rPr>
        <w:t>of clay river health in the Lugg</w:t>
      </w:r>
      <w:r w:rsidR="00280466" w:rsidRPr="00B40479">
        <w:rPr>
          <w:rFonts w:ascii="Arial" w:eastAsia="Times New Roman" w:hAnsi="Arial" w:cs="Arial"/>
        </w:rPr>
        <w:t>.</w:t>
      </w:r>
      <w:r w:rsidR="00404C89" w:rsidRPr="00B40479">
        <w:rPr>
          <w:rFonts w:ascii="Arial" w:eastAsia="Times New Roman" w:hAnsi="Arial" w:cs="Arial"/>
        </w:rPr>
        <w:t xml:space="preserve"> The salmon population of the River Wye is at a critical state, with the </w:t>
      </w:r>
      <w:r w:rsidR="00796775" w:rsidRPr="00B40479">
        <w:rPr>
          <w:rFonts w:ascii="Arial" w:eastAsia="Times New Roman" w:hAnsi="Arial" w:cs="Arial"/>
        </w:rPr>
        <w:t xml:space="preserve">salmon </w:t>
      </w:r>
      <w:r w:rsidR="00404C89" w:rsidRPr="00B40479">
        <w:rPr>
          <w:rFonts w:ascii="Arial" w:eastAsia="Times New Roman" w:hAnsi="Arial" w:cs="Arial"/>
        </w:rPr>
        <w:t>run estimated at around 2000 to 3000 down from 50,000 a year, with angling catches down 94% from their peak in 1967</w:t>
      </w:r>
      <w:r w:rsidR="00796775" w:rsidRPr="00B40479">
        <w:rPr>
          <w:rFonts w:ascii="Arial" w:eastAsia="Times New Roman" w:hAnsi="Arial" w:cs="Arial"/>
        </w:rPr>
        <w:t xml:space="preserve"> (River Wye Salmon Action Plan 2019)</w:t>
      </w:r>
      <w:r w:rsidR="00404C89" w:rsidRPr="00B40479">
        <w:rPr>
          <w:rFonts w:ascii="Arial" w:eastAsia="Times New Roman" w:hAnsi="Arial" w:cs="Arial"/>
        </w:rPr>
        <w:t>.</w:t>
      </w:r>
    </w:p>
    <w:p w14:paraId="714B1258" w14:textId="335C3D8E" w:rsidR="00790192" w:rsidRPr="00B40479" w:rsidRDefault="00790192" w:rsidP="00790192">
      <w:pPr>
        <w:jc w:val="both"/>
        <w:rPr>
          <w:rFonts w:ascii="Arial" w:hAnsi="Arial" w:cs="Arial"/>
        </w:rPr>
      </w:pPr>
      <w:r w:rsidRPr="00B40479">
        <w:rPr>
          <w:rFonts w:ascii="Arial" w:eastAsia="Times New Roman" w:hAnsi="Arial" w:cs="Arial"/>
        </w:rPr>
        <w:t xml:space="preserve">Fundamental to </w:t>
      </w:r>
      <w:r w:rsidR="00B53906" w:rsidRPr="00B40479">
        <w:rPr>
          <w:rFonts w:ascii="Arial" w:eastAsia="Times New Roman" w:hAnsi="Arial" w:cs="Arial"/>
        </w:rPr>
        <w:t>th</w:t>
      </w:r>
      <w:r w:rsidR="006774AE" w:rsidRPr="00B40479">
        <w:rPr>
          <w:rFonts w:ascii="Arial" w:eastAsia="Times New Roman" w:hAnsi="Arial" w:cs="Arial"/>
        </w:rPr>
        <w:t>e</w:t>
      </w:r>
      <w:r w:rsidRPr="00B40479">
        <w:rPr>
          <w:rFonts w:ascii="Arial" w:eastAsia="Times New Roman" w:hAnsi="Arial" w:cs="Arial"/>
        </w:rPr>
        <w:t xml:space="preserve"> assessment of stock is the site Conservation Limit. </w:t>
      </w:r>
      <w:r w:rsidRPr="00B40479">
        <w:rPr>
          <w:rFonts w:ascii="Arial" w:hAnsi="Arial" w:cs="Arial"/>
          <w:color w:val="000000"/>
        </w:rPr>
        <w:t xml:space="preserve">The Conservation Limit (CL) </w:t>
      </w:r>
      <w:r w:rsidRPr="00B40479">
        <w:rPr>
          <w:rFonts w:ascii="Arial" w:hAnsi="Arial" w:cs="Arial"/>
        </w:rPr>
        <w:t>defines the minimum number of fish we want to see spawning in the river</w:t>
      </w:r>
      <w:r w:rsidRPr="00B40479">
        <w:rPr>
          <w:rFonts w:ascii="Arial" w:hAnsi="Arial" w:cs="Arial"/>
          <w:color w:val="000000"/>
        </w:rPr>
        <w:t>. The CL for each river is set at a stock size (defined in terms of eggs deposited) below this limit further reductions in spawner numbers are likely to result in significant reductions in the number of juvenile fish produced in the next generation.</w:t>
      </w:r>
      <w:r w:rsidRPr="00B40479">
        <w:rPr>
          <w:rFonts w:ascii="Arial" w:eastAsia="Times New Roman" w:hAnsi="Arial" w:cs="Arial"/>
        </w:rPr>
        <w:t xml:space="preserve"> </w:t>
      </w:r>
      <w:r w:rsidR="00EF6F68" w:rsidRPr="00B40479">
        <w:rPr>
          <w:rFonts w:ascii="Arial" w:eastAsia="Times New Roman" w:hAnsi="Arial" w:cs="Arial"/>
        </w:rPr>
        <w:t>The conservation objective for the River Wye</w:t>
      </w:r>
      <w:r w:rsidR="00D7070D">
        <w:rPr>
          <w:rFonts w:ascii="Arial" w:eastAsia="Times New Roman" w:hAnsi="Arial" w:cs="Arial"/>
        </w:rPr>
        <w:t xml:space="preserve"> &amp; Lugg</w:t>
      </w:r>
      <w:r w:rsidR="00EF6F68" w:rsidRPr="00B40479">
        <w:rPr>
          <w:rFonts w:ascii="Arial" w:eastAsia="Times New Roman" w:hAnsi="Arial" w:cs="Arial"/>
        </w:rPr>
        <w:t xml:space="preserve"> is to meet or exceed its CL in at least four years out of five. </w:t>
      </w:r>
    </w:p>
    <w:p w14:paraId="7502E26F" w14:textId="21D7B3F2" w:rsidR="00AE45AB" w:rsidRPr="00B40479" w:rsidRDefault="00EF6F68" w:rsidP="00EF6F68">
      <w:pPr>
        <w:pStyle w:val="Maintextblack"/>
        <w:jc w:val="both"/>
        <w:rPr>
          <w:rFonts w:cs="Arial"/>
          <w:sz w:val="22"/>
        </w:rPr>
      </w:pPr>
      <w:r w:rsidRPr="00B40479">
        <w:rPr>
          <w:rFonts w:cs="Arial"/>
          <w:sz w:val="22"/>
        </w:rPr>
        <w:t xml:space="preserve">NRW &amp; the EA published their </w:t>
      </w:r>
      <w:bookmarkStart w:id="0" w:name="_Toc78540239"/>
      <w:r w:rsidRPr="00B40479">
        <w:rPr>
          <w:rFonts w:cs="Arial"/>
          <w:b/>
          <w:bCs/>
          <w:sz w:val="22"/>
        </w:rPr>
        <w:t>Proposed new salmon and sea trout rod fishing byelaws for the Wye in England</w:t>
      </w:r>
      <w:bookmarkEnd w:id="0"/>
      <w:r w:rsidR="00B86972" w:rsidRPr="00B40479">
        <w:rPr>
          <w:rFonts w:cs="Arial"/>
          <w:b/>
          <w:bCs/>
          <w:sz w:val="22"/>
        </w:rPr>
        <w:t xml:space="preserve"> 2021</w:t>
      </w:r>
      <w:r w:rsidR="00AE45AB" w:rsidRPr="00B40479">
        <w:rPr>
          <w:rFonts w:cs="Arial"/>
          <w:b/>
          <w:bCs/>
          <w:sz w:val="22"/>
        </w:rPr>
        <w:t xml:space="preserve">, </w:t>
      </w:r>
      <w:r w:rsidR="00AE45AB" w:rsidRPr="00B40479">
        <w:rPr>
          <w:rFonts w:cs="Arial"/>
          <w:sz w:val="22"/>
        </w:rPr>
        <w:t xml:space="preserve">the report states </w:t>
      </w:r>
    </w:p>
    <w:p w14:paraId="67E7456A" w14:textId="0578A882" w:rsidR="00EF6F68" w:rsidRPr="00B40479" w:rsidRDefault="00AE45AB" w:rsidP="00EF6F68">
      <w:pPr>
        <w:pStyle w:val="Maintextblack"/>
        <w:jc w:val="both"/>
        <w:rPr>
          <w:rFonts w:cs="Arial"/>
          <w:b/>
          <w:bCs/>
          <w:sz w:val="22"/>
        </w:rPr>
      </w:pPr>
      <w:r w:rsidRPr="00B40479">
        <w:rPr>
          <w:rFonts w:cs="Arial"/>
          <w:sz w:val="22"/>
        </w:rPr>
        <w:t>“</w:t>
      </w:r>
      <w:r w:rsidRPr="00B40479">
        <w:rPr>
          <w:rFonts w:cs="Arial"/>
          <w:i/>
          <w:iCs/>
          <w:sz w:val="22"/>
        </w:rPr>
        <w:t xml:space="preserve">…. evidence emerging from the salmon stock assessments indicates </w:t>
      </w:r>
      <w:r w:rsidRPr="00B40479">
        <w:rPr>
          <w:rFonts w:cs="Arial"/>
          <w:b/>
          <w:bCs/>
          <w:i/>
          <w:iCs/>
          <w:sz w:val="22"/>
        </w:rPr>
        <w:t>a continued decline in the status of salmon in the River Wye</w:t>
      </w:r>
      <w:r w:rsidRPr="00B40479">
        <w:rPr>
          <w:rFonts w:cs="Arial"/>
          <w:i/>
          <w:iCs/>
          <w:sz w:val="22"/>
        </w:rPr>
        <w:t xml:space="preserve">, with substantial deficits in the number of spawning adults apparent in the Wye and neighbouring rivers such as the rivers Severn and </w:t>
      </w:r>
      <w:proofErr w:type="spellStart"/>
      <w:r w:rsidRPr="00B40479">
        <w:rPr>
          <w:rFonts w:cs="Arial"/>
          <w:i/>
          <w:iCs/>
          <w:sz w:val="22"/>
        </w:rPr>
        <w:t>Usk</w:t>
      </w:r>
      <w:proofErr w:type="spellEnd"/>
      <w:r w:rsidRPr="00B40479">
        <w:rPr>
          <w:rFonts w:cs="Arial"/>
          <w:sz w:val="22"/>
        </w:rPr>
        <w:t>.”</w:t>
      </w:r>
      <w:r w:rsidRPr="00B40479">
        <w:rPr>
          <w:rFonts w:cs="Arial"/>
          <w:b/>
          <w:bCs/>
          <w:sz w:val="22"/>
        </w:rPr>
        <w:t xml:space="preserve"> </w:t>
      </w:r>
    </w:p>
    <w:p w14:paraId="7E4FCE9B" w14:textId="6304E957" w:rsidR="00923329" w:rsidRPr="00B40479" w:rsidRDefault="00AE45AB" w:rsidP="414C4114">
      <w:pPr>
        <w:pStyle w:val="Maintextblack"/>
        <w:jc w:val="both"/>
        <w:rPr>
          <w:rFonts w:cs="Arial"/>
          <w:sz w:val="22"/>
        </w:rPr>
      </w:pPr>
      <w:r w:rsidRPr="414C4114">
        <w:rPr>
          <w:rFonts w:cs="Arial"/>
          <w:sz w:val="22"/>
        </w:rPr>
        <w:t xml:space="preserve">Table </w:t>
      </w:r>
      <w:r w:rsidR="3E10F616" w:rsidRPr="414C4114">
        <w:rPr>
          <w:rFonts w:cs="Arial"/>
          <w:sz w:val="22"/>
        </w:rPr>
        <w:t xml:space="preserve">3 </w:t>
      </w:r>
      <w:r w:rsidR="007F6170" w:rsidRPr="414C4114">
        <w:rPr>
          <w:rFonts w:cs="Arial"/>
          <w:sz w:val="22"/>
        </w:rPr>
        <w:t xml:space="preserve">and figure 1 </w:t>
      </w:r>
      <w:r w:rsidRPr="414C4114">
        <w:rPr>
          <w:rFonts w:cs="Arial"/>
          <w:sz w:val="22"/>
        </w:rPr>
        <w:t>provide</w:t>
      </w:r>
      <w:r w:rsidR="007F6170" w:rsidRPr="414C4114">
        <w:rPr>
          <w:rFonts w:cs="Arial"/>
          <w:sz w:val="22"/>
        </w:rPr>
        <w:t>s</w:t>
      </w:r>
      <w:r w:rsidRPr="414C4114">
        <w:rPr>
          <w:rFonts w:cs="Arial"/>
          <w:sz w:val="22"/>
        </w:rPr>
        <w:t xml:space="preserve"> a summary of the Wye Salmon stock assessment.</w:t>
      </w:r>
      <w:r w:rsidR="00D7070D">
        <w:rPr>
          <w:rFonts w:cs="Arial"/>
          <w:sz w:val="22"/>
        </w:rPr>
        <w:t xml:space="preserve"> The Wye stock assessment covers the whole catchment including the River Lugg. </w:t>
      </w:r>
      <w:r w:rsidRPr="414C4114">
        <w:rPr>
          <w:rFonts w:cs="Arial"/>
          <w:sz w:val="22"/>
        </w:rPr>
        <w:t xml:space="preserve"> </w:t>
      </w:r>
    </w:p>
    <w:p w14:paraId="3AB7C0A6" w14:textId="2462026F" w:rsidR="00790192" w:rsidRDefault="00923329" w:rsidP="00790192">
      <w:pPr>
        <w:pStyle w:val="Maintextblack"/>
        <w:jc w:val="both"/>
        <w:rPr>
          <w:rFonts w:cs="Arial"/>
          <w:sz w:val="22"/>
        </w:rPr>
      </w:pPr>
      <w:r w:rsidRPr="00B40479">
        <w:rPr>
          <w:rFonts w:cs="Arial"/>
          <w:sz w:val="22"/>
        </w:rPr>
        <w:t xml:space="preserve">Since 2015 there has been a decline in fry across the catchment. Recruitment was especially poor in 2016. The poor fry numbers have been reflected in low parr numbers in 2017 (Figure 2). </w:t>
      </w:r>
    </w:p>
    <w:p w14:paraId="6BA48505" w14:textId="4D322D44" w:rsidR="00727EBD" w:rsidRPr="00B40479" w:rsidRDefault="00727EBD" w:rsidP="00790192">
      <w:pPr>
        <w:pStyle w:val="Maintextblack"/>
        <w:jc w:val="both"/>
        <w:rPr>
          <w:rFonts w:cs="Arial"/>
          <w:sz w:val="22"/>
        </w:rPr>
      </w:pPr>
    </w:p>
    <w:p w14:paraId="16790CA2" w14:textId="62E32353" w:rsidR="00727EBD" w:rsidRDefault="00790192" w:rsidP="00790192">
      <w:pPr>
        <w:jc w:val="both"/>
        <w:rPr>
          <w:rFonts w:ascii="Arial" w:eastAsia="Times New Roman" w:hAnsi="Arial" w:cs="Arial"/>
          <w:b/>
          <w:bCs/>
        </w:rPr>
      </w:pPr>
      <w:r w:rsidRPr="00727EBD">
        <w:rPr>
          <w:rFonts w:ascii="Arial" w:eastAsia="Times New Roman" w:hAnsi="Arial" w:cs="Arial"/>
          <w:b/>
          <w:bCs/>
        </w:rPr>
        <w:t xml:space="preserve">Table </w:t>
      </w:r>
      <w:r w:rsidR="007A284B" w:rsidRPr="00727EBD">
        <w:rPr>
          <w:rFonts w:ascii="Arial" w:eastAsia="Times New Roman" w:hAnsi="Arial" w:cs="Arial"/>
          <w:b/>
          <w:bCs/>
        </w:rPr>
        <w:t>2</w:t>
      </w:r>
      <w:r w:rsidRPr="00727EBD">
        <w:rPr>
          <w:rFonts w:ascii="Arial" w:eastAsia="Times New Roman" w:hAnsi="Arial" w:cs="Arial"/>
          <w:b/>
          <w:bCs/>
        </w:rPr>
        <w:t>. CSMG targets for Atlantic salmon from</w:t>
      </w:r>
    </w:p>
    <w:p w14:paraId="2BDF3248" w14:textId="6B1F0A01" w:rsidR="00790192" w:rsidRPr="00727EBD" w:rsidRDefault="000C53B7" w:rsidP="00790192">
      <w:pPr>
        <w:jc w:val="both"/>
        <w:rPr>
          <w:rFonts w:ascii="Arial" w:eastAsia="Times New Roman" w:hAnsi="Arial" w:cs="Arial"/>
          <w:b/>
          <w:bCs/>
        </w:rPr>
      </w:pPr>
      <w:r>
        <w:rPr>
          <w:noProof/>
        </w:rPr>
        <w:drawing>
          <wp:anchor distT="0" distB="0" distL="114300" distR="114300" simplePos="0" relativeHeight="251664384" behindDoc="0" locked="0" layoutInCell="1" allowOverlap="1" wp14:anchorId="5BCDB0C7" wp14:editId="11D0C237">
            <wp:simplePos x="0" y="0"/>
            <wp:positionH relativeFrom="column">
              <wp:posOffset>47625</wp:posOffset>
            </wp:positionH>
            <wp:positionV relativeFrom="paragraph">
              <wp:posOffset>226695</wp:posOffset>
            </wp:positionV>
            <wp:extent cx="6380480" cy="280606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380480" cy="2806065"/>
                    </a:xfrm>
                    <a:prstGeom prst="rect">
                      <a:avLst/>
                    </a:prstGeom>
                  </pic:spPr>
                </pic:pic>
              </a:graphicData>
            </a:graphic>
            <wp14:sizeRelH relativeFrom="page">
              <wp14:pctWidth>0</wp14:pctWidth>
            </wp14:sizeRelH>
            <wp14:sizeRelV relativeFrom="page">
              <wp14:pctHeight>0</wp14:pctHeight>
            </wp14:sizeRelV>
          </wp:anchor>
        </w:drawing>
      </w:r>
      <w:r w:rsidR="00790192" w:rsidRPr="00727EBD">
        <w:rPr>
          <w:rFonts w:ascii="Arial" w:eastAsia="Times New Roman" w:hAnsi="Arial" w:cs="Arial"/>
          <w:b/>
          <w:bCs/>
        </w:rPr>
        <w:t xml:space="preserve"> </w:t>
      </w:r>
      <w:hyperlink r:id="rId15" w:history="1">
        <w:r w:rsidR="00790192" w:rsidRPr="00B40479">
          <w:rPr>
            <w:rStyle w:val="Hyperlink"/>
            <w:rFonts w:ascii="Arial" w:eastAsia="Times New Roman" w:hAnsi="Arial" w:cs="Arial"/>
            <w:b/>
            <w:bCs/>
            <w:sz w:val="20"/>
            <w:szCs w:val="20"/>
          </w:rPr>
          <w:t>https://hub.jncc.gov.uk/assets/9b80b827-b44b-4965-be8e-ff3b6cb39c8e</w:t>
        </w:r>
      </w:hyperlink>
    </w:p>
    <w:p w14:paraId="03F9E573" w14:textId="793358A0" w:rsidR="00280466" w:rsidRDefault="00280466" w:rsidP="00CA4DC3">
      <w:pPr>
        <w:rPr>
          <w:rFonts w:ascii="Arial" w:eastAsia="Times New Roman" w:hAnsi="Arial" w:cs="Arial"/>
        </w:rPr>
      </w:pPr>
    </w:p>
    <w:p w14:paraId="54CA4C61" w14:textId="6FE114CE" w:rsidR="000C53B7" w:rsidRDefault="000C53B7" w:rsidP="00CA4DC3">
      <w:pPr>
        <w:rPr>
          <w:rFonts w:ascii="Arial" w:eastAsia="Times New Roman" w:hAnsi="Arial" w:cs="Arial"/>
        </w:rPr>
      </w:pPr>
    </w:p>
    <w:p w14:paraId="28E80E6F" w14:textId="21DCF1D0" w:rsidR="000C53B7" w:rsidRDefault="000C53B7" w:rsidP="00CA4DC3">
      <w:pPr>
        <w:rPr>
          <w:rFonts w:ascii="Arial" w:eastAsia="Times New Roman" w:hAnsi="Arial" w:cs="Arial"/>
        </w:rPr>
      </w:pPr>
    </w:p>
    <w:p w14:paraId="36C8B1CB" w14:textId="3E55B62E" w:rsidR="000C53B7" w:rsidRPr="00B40479" w:rsidRDefault="000C53B7" w:rsidP="00CA4DC3">
      <w:pPr>
        <w:rPr>
          <w:rFonts w:ascii="Arial" w:eastAsia="Times New Roman" w:hAnsi="Arial" w:cs="Arial"/>
        </w:rPr>
      </w:pPr>
    </w:p>
    <w:p w14:paraId="428E4E51" w14:textId="77777777" w:rsidR="000C53B7" w:rsidRDefault="000C53B7">
      <w:pPr>
        <w:rPr>
          <w:rFonts w:ascii="Arial" w:eastAsia="Times New Roman" w:hAnsi="Arial" w:cs="Arial"/>
          <w:b/>
          <w:bCs/>
          <w:iCs/>
          <w:color w:val="000000" w:themeColor="text1"/>
        </w:rPr>
      </w:pPr>
      <w:r>
        <w:rPr>
          <w:rFonts w:ascii="Arial" w:eastAsia="Times New Roman" w:hAnsi="Arial" w:cs="Arial"/>
          <w:b/>
          <w:bCs/>
          <w:iCs/>
          <w:color w:val="000000" w:themeColor="text1"/>
        </w:rPr>
        <w:br w:type="page"/>
      </w:r>
    </w:p>
    <w:p w14:paraId="40DD7A57" w14:textId="5635EEC1" w:rsidR="007F6170" w:rsidRPr="00727EBD" w:rsidRDefault="007F6170" w:rsidP="007F6170">
      <w:pPr>
        <w:rPr>
          <w:rFonts w:ascii="Arial" w:eastAsia="Times New Roman" w:hAnsi="Arial" w:cs="Arial"/>
          <w:b/>
          <w:bCs/>
          <w:iCs/>
          <w:color w:val="000000" w:themeColor="text1"/>
        </w:rPr>
      </w:pPr>
      <w:r w:rsidRPr="00727EBD">
        <w:rPr>
          <w:rFonts w:ascii="Arial" w:eastAsia="Times New Roman" w:hAnsi="Arial" w:cs="Arial"/>
          <w:b/>
          <w:bCs/>
          <w:iCs/>
          <w:color w:val="000000" w:themeColor="text1"/>
        </w:rPr>
        <w:t xml:space="preserve">Figure </w:t>
      </w:r>
      <w:r w:rsidRPr="00727EBD">
        <w:rPr>
          <w:rFonts w:ascii="Arial" w:eastAsia="Times New Roman" w:hAnsi="Arial" w:cs="Arial"/>
          <w:b/>
          <w:bCs/>
          <w:iCs/>
          <w:color w:val="000000" w:themeColor="text1"/>
        </w:rPr>
        <w:fldChar w:fldCharType="begin"/>
      </w:r>
      <w:r w:rsidRPr="00727EBD">
        <w:rPr>
          <w:rFonts w:ascii="Arial" w:eastAsia="Times New Roman" w:hAnsi="Arial" w:cs="Arial"/>
          <w:b/>
          <w:bCs/>
          <w:iCs/>
          <w:color w:val="000000" w:themeColor="text1"/>
        </w:rPr>
        <w:instrText xml:space="preserve"> SEQ Figure \* ARABIC </w:instrText>
      </w:r>
      <w:r w:rsidRPr="00727EBD">
        <w:rPr>
          <w:rFonts w:ascii="Arial" w:eastAsia="Times New Roman" w:hAnsi="Arial" w:cs="Arial"/>
          <w:b/>
          <w:bCs/>
          <w:iCs/>
          <w:color w:val="000000" w:themeColor="text1"/>
        </w:rPr>
        <w:fldChar w:fldCharType="separate"/>
      </w:r>
      <w:r w:rsidR="00EE4FF1">
        <w:rPr>
          <w:rFonts w:ascii="Arial" w:eastAsia="Times New Roman" w:hAnsi="Arial" w:cs="Arial"/>
          <w:b/>
          <w:bCs/>
          <w:iCs/>
          <w:noProof/>
          <w:color w:val="000000" w:themeColor="text1"/>
        </w:rPr>
        <w:t>1</w:t>
      </w:r>
      <w:r w:rsidRPr="00727EBD">
        <w:rPr>
          <w:rFonts w:ascii="Arial" w:eastAsia="Times New Roman" w:hAnsi="Arial" w:cs="Arial"/>
          <w:b/>
          <w:bCs/>
          <w:color w:val="000000" w:themeColor="text1"/>
        </w:rPr>
        <w:fldChar w:fldCharType="end"/>
      </w:r>
      <w:r w:rsidRPr="00727EBD">
        <w:rPr>
          <w:rFonts w:ascii="Arial" w:eastAsia="Times New Roman" w:hAnsi="Arial" w:cs="Arial"/>
          <w:b/>
          <w:bCs/>
          <w:iCs/>
          <w:color w:val="000000" w:themeColor="text1"/>
        </w:rPr>
        <w:t xml:space="preserve"> River Wye salmon spawning compliance assessment 2020</w:t>
      </w:r>
    </w:p>
    <w:p w14:paraId="686F0886" w14:textId="06A6E8CE" w:rsidR="00280466" w:rsidRPr="00B40479" w:rsidRDefault="00280466" w:rsidP="00CA4DC3">
      <w:pPr>
        <w:rPr>
          <w:rFonts w:ascii="Arial" w:eastAsia="Times New Roman" w:hAnsi="Arial" w:cs="Arial"/>
        </w:rPr>
      </w:pPr>
    </w:p>
    <w:p w14:paraId="503C70CF" w14:textId="4D2E689A" w:rsidR="003D44C4" w:rsidRPr="00B40479" w:rsidRDefault="003D44C4" w:rsidP="003D44C4">
      <w:pPr>
        <w:rPr>
          <w:rFonts w:ascii="Arial" w:eastAsia="Times New Roman" w:hAnsi="Arial" w:cs="Arial"/>
          <w:b/>
          <w:bCs/>
          <w:iCs/>
          <w:color w:val="000000" w:themeColor="text1"/>
          <w:sz w:val="20"/>
          <w:szCs w:val="20"/>
        </w:rPr>
      </w:pPr>
      <w:r w:rsidRPr="00B40479">
        <w:rPr>
          <w:rFonts w:ascii="Arial" w:hAnsi="Arial" w:cs="Arial"/>
          <w:noProof/>
          <w:lang w:eastAsia="en-GB"/>
        </w:rPr>
        <w:drawing>
          <wp:inline distT="0" distB="0" distL="0" distR="0" wp14:anchorId="30237A62" wp14:editId="4F05E1A8">
            <wp:extent cx="5391150" cy="3713480"/>
            <wp:effectExtent l="0" t="0" r="0" b="1270"/>
            <wp:docPr id="3" name="Chart 3">
              <a:extLst xmlns:a="http://schemas.openxmlformats.org/drawingml/2006/main">
                <a:ext uri="{FF2B5EF4-FFF2-40B4-BE49-F238E27FC236}">
                  <a16:creationId xmlns:a16="http://schemas.microsoft.com/office/drawing/2014/main" id="{00000000-0008-0000-0000-000026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PlainTable5"/>
        <w:tblpPr w:leftFromText="180" w:rightFromText="180" w:vertAnchor="text" w:horzAnchor="margin"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7780"/>
      </w:tblGrid>
      <w:tr w:rsidR="00790192" w:rsidRPr="00B40479" w14:paraId="4C42FDD6" w14:textId="77777777" w:rsidTr="00EF6F68">
        <w:trPr>
          <w:cnfStyle w:val="100000000000" w:firstRow="1" w:lastRow="0" w:firstColumn="0" w:lastColumn="0" w:oddVBand="0" w:evenVBand="0" w:oddHBand="0" w:evenHBand="0" w:firstRowFirstColumn="0" w:firstRowLastColumn="0" w:lastRowFirstColumn="0" w:lastRowLastColumn="0"/>
          <w:trHeight w:val="404"/>
        </w:trPr>
        <w:tc>
          <w:tcPr>
            <w:cnfStyle w:val="001000000100" w:firstRow="0" w:lastRow="0" w:firstColumn="1" w:lastColumn="0" w:oddVBand="0" w:evenVBand="0" w:oddHBand="0" w:evenHBand="0" w:firstRowFirstColumn="1" w:firstRowLastColumn="0" w:lastRowFirstColumn="0" w:lastRowLastColumn="0"/>
            <w:tcW w:w="9300" w:type="dxa"/>
            <w:gridSpan w:val="2"/>
            <w:tcBorders>
              <w:bottom w:val="none" w:sz="0" w:space="0" w:color="auto"/>
              <w:right w:val="none" w:sz="0" w:space="0" w:color="auto"/>
            </w:tcBorders>
          </w:tcPr>
          <w:p w14:paraId="519495C8" w14:textId="77777777" w:rsidR="00790192" w:rsidRPr="00B40479" w:rsidRDefault="00790192" w:rsidP="00EF6F68">
            <w:pPr>
              <w:jc w:val="both"/>
              <w:rPr>
                <w:rFonts w:ascii="Arial" w:hAnsi="Arial" w:cs="Arial"/>
                <w:b/>
                <w:i w:val="0"/>
                <w:color w:val="000000"/>
                <w:sz w:val="22"/>
              </w:rPr>
            </w:pPr>
            <w:r w:rsidRPr="00B40479">
              <w:rPr>
                <w:rFonts w:ascii="Arial" w:hAnsi="Arial" w:cs="Arial"/>
                <w:b/>
                <w:color w:val="000000"/>
                <w:sz w:val="22"/>
              </w:rPr>
              <w:t>Key to graphs</w:t>
            </w:r>
          </w:p>
        </w:tc>
      </w:tr>
      <w:tr w:rsidR="00790192" w:rsidRPr="00B40479" w14:paraId="0E877111" w14:textId="77777777" w:rsidTr="00EF6F68">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520" w:type="dxa"/>
            <w:tcBorders>
              <w:right w:val="none" w:sz="0" w:space="0" w:color="auto"/>
            </w:tcBorders>
          </w:tcPr>
          <w:p w14:paraId="4110CEF6" w14:textId="77777777" w:rsidR="00790192" w:rsidRPr="00B40479" w:rsidRDefault="00790192" w:rsidP="00EF6F68">
            <w:pPr>
              <w:jc w:val="left"/>
              <w:rPr>
                <w:rFonts w:ascii="Arial" w:hAnsi="Arial" w:cs="Arial"/>
                <w:color w:val="000000"/>
              </w:rPr>
            </w:pPr>
            <w:r w:rsidRPr="00B40479">
              <w:rPr>
                <w:rFonts w:ascii="Arial" w:hAnsi="Arial" w:cs="Arial"/>
                <w:noProof/>
                <w:color w:val="000000"/>
              </w:rPr>
              <mc:AlternateContent>
                <mc:Choice Requires="wps">
                  <w:drawing>
                    <wp:anchor distT="0" distB="0" distL="114300" distR="114300" simplePos="0" relativeHeight="251654144" behindDoc="0" locked="0" layoutInCell="1" allowOverlap="1" wp14:anchorId="7C42A4C6" wp14:editId="23B8387E">
                      <wp:simplePos x="0" y="0"/>
                      <wp:positionH relativeFrom="column">
                        <wp:posOffset>61595</wp:posOffset>
                      </wp:positionH>
                      <wp:positionV relativeFrom="paragraph">
                        <wp:posOffset>138430</wp:posOffset>
                      </wp:positionV>
                      <wp:extent cx="590550" cy="104775"/>
                      <wp:effectExtent l="19050" t="19050" r="19050" b="28575"/>
                      <wp:wrapNone/>
                      <wp:docPr id="34" name="Straight Connector 34"/>
                      <wp:cNvGraphicFramePr/>
                      <a:graphic xmlns:a="http://schemas.openxmlformats.org/drawingml/2006/main">
                        <a:graphicData uri="http://schemas.microsoft.com/office/word/2010/wordprocessingShape">
                          <wps:wsp>
                            <wps:cNvCnPr/>
                            <wps:spPr>
                              <a:xfrm flipV="1">
                                <a:off x="0" y="0"/>
                                <a:ext cx="590550" cy="1047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A18376" id="Straight Connector 34"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4.85pt,10.9pt" to="51.3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" strokecolor="black [3213]" strokeweight="2.25pt">
                      <v:stroke joinstyle="miter"/>
                    </v:line>
                  </w:pict>
                </mc:Fallback>
              </mc:AlternateContent>
            </w:r>
          </w:p>
        </w:tc>
        <w:tc>
          <w:tcPr>
            <w:tcW w:w="7780" w:type="dxa"/>
          </w:tcPr>
          <w:p w14:paraId="3CE09380" w14:textId="77777777" w:rsidR="00790192" w:rsidRPr="00B40479" w:rsidRDefault="00790192" w:rsidP="00EF6F68">
            <w:pPr>
              <w:jc w:val="both"/>
              <w:cnfStyle w:val="000000100000" w:firstRow="0" w:lastRow="0" w:firstColumn="0" w:lastColumn="0" w:oddVBand="0" w:evenVBand="0" w:oddHBand="1" w:evenHBand="0" w:firstRowFirstColumn="0" w:firstRowLastColumn="0" w:lastRowFirstColumn="0" w:lastRowLastColumn="0"/>
              <w:rPr>
                <w:rFonts w:cs="Arial"/>
                <w:color w:val="000000"/>
              </w:rPr>
            </w:pPr>
            <w:r w:rsidRPr="00B40479">
              <w:rPr>
                <w:rFonts w:cs="Arial"/>
                <w:color w:val="000000"/>
                <w:szCs w:val="24"/>
              </w:rPr>
              <w:t>20</w:t>
            </w:r>
            <w:r w:rsidRPr="00B40479">
              <w:rPr>
                <w:rFonts w:cs="Arial"/>
                <w:color w:val="000000"/>
                <w:szCs w:val="24"/>
                <w:vertAlign w:val="superscript"/>
              </w:rPr>
              <w:t>th</w:t>
            </w:r>
            <w:r w:rsidRPr="00B40479">
              <w:rPr>
                <w:rFonts w:cs="Arial"/>
                <w:color w:val="000000"/>
                <w:szCs w:val="24"/>
              </w:rPr>
              <w:t xml:space="preserve"> percentile trend line (in a </w:t>
            </w:r>
            <w:proofErr w:type="gramStart"/>
            <w:r w:rsidRPr="00B40479">
              <w:rPr>
                <w:rFonts w:cs="Arial"/>
                <w:color w:val="000000"/>
                <w:szCs w:val="24"/>
              </w:rPr>
              <w:t>10 year</w:t>
            </w:r>
            <w:proofErr w:type="gramEnd"/>
            <w:r w:rsidRPr="00B40479">
              <w:rPr>
                <w:rFonts w:cs="Arial"/>
                <w:color w:val="000000"/>
                <w:szCs w:val="24"/>
              </w:rPr>
              <w:t xml:space="preserve"> period around 2 annual egg deposition values would be expected to fall below this line)</w:t>
            </w:r>
          </w:p>
        </w:tc>
      </w:tr>
      <w:tr w:rsidR="00790192" w:rsidRPr="00B40479" w14:paraId="125E94F7" w14:textId="77777777" w:rsidTr="00EF6F68">
        <w:trPr>
          <w:trHeight w:val="532"/>
        </w:trPr>
        <w:tc>
          <w:tcPr>
            <w:cnfStyle w:val="001000000000" w:firstRow="0" w:lastRow="0" w:firstColumn="1" w:lastColumn="0" w:oddVBand="0" w:evenVBand="0" w:oddHBand="0" w:evenHBand="0" w:firstRowFirstColumn="0" w:firstRowLastColumn="0" w:lastRowFirstColumn="0" w:lastRowLastColumn="0"/>
            <w:tcW w:w="1520" w:type="dxa"/>
            <w:tcBorders>
              <w:right w:val="none" w:sz="0" w:space="0" w:color="auto"/>
            </w:tcBorders>
          </w:tcPr>
          <w:p w14:paraId="7D094B4D" w14:textId="77777777" w:rsidR="00790192" w:rsidRPr="00B40479" w:rsidRDefault="00790192" w:rsidP="00EF6F68">
            <w:pPr>
              <w:jc w:val="both"/>
              <w:rPr>
                <w:rFonts w:ascii="Arial" w:hAnsi="Arial" w:cs="Arial"/>
                <w:color w:val="000000"/>
              </w:rPr>
            </w:pPr>
            <w:r w:rsidRPr="00B40479">
              <w:rPr>
                <w:rFonts w:ascii="Arial" w:hAnsi="Arial" w:cs="Arial"/>
                <w:noProof/>
                <w:color w:val="000000"/>
              </w:rPr>
              <mc:AlternateContent>
                <mc:Choice Requires="wps">
                  <w:drawing>
                    <wp:anchor distT="0" distB="0" distL="114300" distR="114300" simplePos="0" relativeHeight="251652096" behindDoc="0" locked="0" layoutInCell="1" allowOverlap="1" wp14:anchorId="6D5BF74A" wp14:editId="7C2AB097">
                      <wp:simplePos x="0" y="0"/>
                      <wp:positionH relativeFrom="column">
                        <wp:posOffset>309245</wp:posOffset>
                      </wp:positionH>
                      <wp:positionV relativeFrom="paragraph">
                        <wp:posOffset>118745</wp:posOffset>
                      </wp:positionV>
                      <wp:extent cx="95250" cy="85725"/>
                      <wp:effectExtent l="0" t="0" r="19050" b="28575"/>
                      <wp:wrapNone/>
                      <wp:docPr id="36" name="Flowchart: Connector 36"/>
                      <wp:cNvGraphicFramePr/>
                      <a:graphic xmlns:a="http://schemas.openxmlformats.org/drawingml/2006/main">
                        <a:graphicData uri="http://schemas.microsoft.com/office/word/2010/wordprocessingShape">
                          <wps:wsp>
                            <wps:cNvSpPr/>
                            <wps:spPr>
                              <a:xfrm>
                                <a:off x="0" y="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1F134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6" o:spid="_x0000_s1026" type="#_x0000_t120" style="position:absolute;margin-left:24.35pt;margin-top:9.35pt;width:7.5pt;height:6.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" fillcolor="black [3200]" strokecolor="black [1600]" strokeweight="1pt">
                      <v:stroke joinstyle="miter"/>
                    </v:shape>
                  </w:pict>
                </mc:Fallback>
              </mc:AlternateContent>
            </w:r>
          </w:p>
        </w:tc>
        <w:tc>
          <w:tcPr>
            <w:tcW w:w="7780" w:type="dxa"/>
          </w:tcPr>
          <w:p w14:paraId="689AB6AA" w14:textId="77777777" w:rsidR="00790192" w:rsidRPr="00B40479" w:rsidRDefault="00790192" w:rsidP="00EF6F68">
            <w:pPr>
              <w:jc w:val="both"/>
              <w:cnfStyle w:val="000000000000" w:firstRow="0" w:lastRow="0" w:firstColumn="0" w:lastColumn="0" w:oddVBand="0" w:evenVBand="0" w:oddHBand="0" w:evenHBand="0" w:firstRowFirstColumn="0" w:firstRowLastColumn="0" w:lastRowFirstColumn="0" w:lastRowLastColumn="0"/>
              <w:rPr>
                <w:rFonts w:cs="Arial"/>
                <w:color w:val="000000"/>
              </w:rPr>
            </w:pPr>
            <w:r w:rsidRPr="00B40479">
              <w:rPr>
                <w:rFonts w:cs="Arial"/>
                <w:color w:val="000000"/>
                <w:szCs w:val="24"/>
              </w:rPr>
              <w:t>Annual egg deposition estimates</w:t>
            </w:r>
          </w:p>
        </w:tc>
      </w:tr>
      <w:tr w:rsidR="00790192" w:rsidRPr="00B40479" w14:paraId="5C93DB4B" w14:textId="77777777" w:rsidTr="00EF6F6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20" w:type="dxa"/>
            <w:tcBorders>
              <w:right w:val="none" w:sz="0" w:space="0" w:color="auto"/>
            </w:tcBorders>
          </w:tcPr>
          <w:p w14:paraId="51858F36" w14:textId="77777777" w:rsidR="00790192" w:rsidRPr="00B40479" w:rsidRDefault="00790192" w:rsidP="00EF6F68">
            <w:pPr>
              <w:jc w:val="both"/>
              <w:rPr>
                <w:rFonts w:ascii="Arial" w:hAnsi="Arial" w:cs="Arial"/>
                <w:color w:val="000000"/>
              </w:rPr>
            </w:pPr>
            <w:r w:rsidRPr="00B40479">
              <w:rPr>
                <w:rFonts w:ascii="Arial" w:hAnsi="Arial" w:cs="Arial"/>
                <w:noProof/>
                <w:color w:val="000000"/>
              </w:rPr>
              <mc:AlternateContent>
                <mc:Choice Requires="wps">
                  <w:drawing>
                    <wp:anchor distT="0" distB="0" distL="114300" distR="114300" simplePos="0" relativeHeight="251663360" behindDoc="0" locked="0" layoutInCell="1" allowOverlap="1" wp14:anchorId="0CC5817A" wp14:editId="1004D919">
                      <wp:simplePos x="0" y="0"/>
                      <wp:positionH relativeFrom="column">
                        <wp:posOffset>50800</wp:posOffset>
                      </wp:positionH>
                      <wp:positionV relativeFrom="paragraph">
                        <wp:posOffset>156210</wp:posOffset>
                      </wp:positionV>
                      <wp:extent cx="590550" cy="0"/>
                      <wp:effectExtent l="0" t="19050" r="19050" b="19050"/>
                      <wp:wrapNone/>
                      <wp:docPr id="39" name="Straight Connector 39"/>
                      <wp:cNvGraphicFramePr/>
                      <a:graphic xmlns:a="http://schemas.openxmlformats.org/drawingml/2006/main">
                        <a:graphicData uri="http://schemas.microsoft.com/office/word/2010/wordprocessingShape">
                          <wps:wsp>
                            <wps:cNvCnPr/>
                            <wps:spPr>
                              <a:xfrm>
                                <a:off x="0" y="0"/>
                                <a:ext cx="590550" cy="0"/>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524F2766" id="Straight Connector 3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pt,12.3pt" to="5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" strokecolor="red" strokeweight="3pt">
                      <v:stroke joinstyle="miter"/>
                    </v:line>
                  </w:pict>
                </mc:Fallback>
              </mc:AlternateContent>
            </w:r>
          </w:p>
        </w:tc>
        <w:tc>
          <w:tcPr>
            <w:tcW w:w="7780" w:type="dxa"/>
          </w:tcPr>
          <w:p w14:paraId="0BD3EF66" w14:textId="77777777" w:rsidR="00790192" w:rsidRPr="00B40479" w:rsidRDefault="00790192" w:rsidP="00EF6F68">
            <w:pPr>
              <w:jc w:val="both"/>
              <w:cnfStyle w:val="000000100000" w:firstRow="0" w:lastRow="0" w:firstColumn="0" w:lastColumn="0" w:oddVBand="0" w:evenVBand="0" w:oddHBand="1" w:evenHBand="0" w:firstRowFirstColumn="0" w:firstRowLastColumn="0" w:lastRowFirstColumn="0" w:lastRowLastColumn="0"/>
              <w:rPr>
                <w:rFonts w:cs="Arial"/>
                <w:color w:val="000000"/>
              </w:rPr>
            </w:pPr>
            <w:r w:rsidRPr="00B40479">
              <w:rPr>
                <w:rFonts w:cs="Arial"/>
                <w:color w:val="000000"/>
              </w:rPr>
              <w:t>Conservation Limit</w:t>
            </w:r>
          </w:p>
        </w:tc>
      </w:tr>
      <w:tr w:rsidR="00790192" w:rsidRPr="00B40479" w14:paraId="1217B918" w14:textId="77777777" w:rsidTr="00EF6F68">
        <w:trPr>
          <w:trHeight w:val="615"/>
        </w:trPr>
        <w:tc>
          <w:tcPr>
            <w:cnfStyle w:val="001000000000" w:firstRow="0" w:lastRow="0" w:firstColumn="1" w:lastColumn="0" w:oddVBand="0" w:evenVBand="0" w:oddHBand="0" w:evenHBand="0" w:firstRowFirstColumn="0" w:firstRowLastColumn="0" w:lastRowFirstColumn="0" w:lastRowLastColumn="0"/>
            <w:tcW w:w="1520" w:type="dxa"/>
            <w:tcBorders>
              <w:right w:val="none" w:sz="0" w:space="0" w:color="auto"/>
            </w:tcBorders>
          </w:tcPr>
          <w:p w14:paraId="2F50B1C6" w14:textId="77777777" w:rsidR="00790192" w:rsidRPr="00B40479" w:rsidRDefault="00790192" w:rsidP="00EF6F68">
            <w:pPr>
              <w:jc w:val="both"/>
              <w:rPr>
                <w:rFonts w:ascii="Arial" w:hAnsi="Arial" w:cs="Arial"/>
                <w:noProof/>
                <w:color w:val="000000"/>
              </w:rPr>
            </w:pPr>
            <w:r w:rsidRPr="00B40479">
              <w:rPr>
                <w:rFonts w:ascii="Arial" w:hAnsi="Arial" w:cs="Arial"/>
                <w:noProof/>
                <w:color w:val="000000"/>
              </w:rPr>
              <mc:AlternateContent>
                <mc:Choice Requires="wps">
                  <w:drawing>
                    <wp:anchor distT="0" distB="0" distL="114300" distR="114300" simplePos="0" relativeHeight="251662336" behindDoc="0" locked="0" layoutInCell="1" allowOverlap="1" wp14:anchorId="25095B44" wp14:editId="72FF089B">
                      <wp:simplePos x="0" y="0"/>
                      <wp:positionH relativeFrom="column">
                        <wp:posOffset>74930</wp:posOffset>
                      </wp:positionH>
                      <wp:positionV relativeFrom="paragraph">
                        <wp:posOffset>43180</wp:posOffset>
                      </wp:positionV>
                      <wp:extent cx="561975" cy="200025"/>
                      <wp:effectExtent l="0" t="0" r="28575"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0025"/>
                              </a:xfrm>
                              <a:prstGeom prst="rect">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913BD" id="Rectangle 60" o:spid="_x0000_s1026" style="position:absolute;margin-left:5.9pt;margin-top:3.4pt;width:44.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" fillcolor="yellow" strokeweight="1.5pt"/>
                  </w:pict>
                </mc:Fallback>
              </mc:AlternateContent>
            </w:r>
          </w:p>
        </w:tc>
        <w:tc>
          <w:tcPr>
            <w:tcW w:w="7780" w:type="dxa"/>
          </w:tcPr>
          <w:p w14:paraId="45C0D77D" w14:textId="77777777" w:rsidR="00790192" w:rsidRPr="00B40479" w:rsidRDefault="00790192" w:rsidP="00EF6F68">
            <w:pPr>
              <w:jc w:val="both"/>
              <w:cnfStyle w:val="000000000000" w:firstRow="0" w:lastRow="0" w:firstColumn="0" w:lastColumn="0" w:oddVBand="0" w:evenVBand="0" w:oddHBand="0" w:evenHBand="0" w:firstRowFirstColumn="0" w:firstRowLastColumn="0" w:lastRowFirstColumn="0" w:lastRowLastColumn="0"/>
              <w:rPr>
                <w:rFonts w:cs="Arial"/>
                <w:color w:val="000000"/>
              </w:rPr>
            </w:pPr>
            <w:r w:rsidRPr="00B40479">
              <w:rPr>
                <w:rFonts w:cs="Arial"/>
                <w:color w:val="000000"/>
                <w:szCs w:val="24"/>
              </w:rPr>
              <w:t>Upper and lower boundaries of the Bayesian Credible Interval.</w:t>
            </w:r>
          </w:p>
        </w:tc>
      </w:tr>
    </w:tbl>
    <w:p w14:paraId="41EA0B7A" w14:textId="2D11AB4C" w:rsidR="00404C89" w:rsidRPr="00B40479" w:rsidRDefault="00404C89" w:rsidP="414C4114">
      <w:pPr>
        <w:rPr>
          <w:rFonts w:cs="Arial"/>
        </w:rPr>
      </w:pPr>
    </w:p>
    <w:p w14:paraId="200F29E7" w14:textId="77777777" w:rsidR="00F83A1F" w:rsidRDefault="00F83A1F" w:rsidP="00727EBD">
      <w:pPr>
        <w:spacing w:before="360" w:after="0" w:line="276" w:lineRule="auto"/>
        <w:rPr>
          <w:rFonts w:ascii="Arial" w:eastAsia="Arial" w:hAnsi="Arial" w:cs="Arial"/>
          <w:b/>
          <w:iCs/>
          <w:szCs w:val="18"/>
        </w:rPr>
      </w:pPr>
    </w:p>
    <w:p w14:paraId="7992036A" w14:textId="77777777" w:rsidR="00F83A1F" w:rsidRDefault="00F83A1F" w:rsidP="00727EBD">
      <w:pPr>
        <w:spacing w:before="360" w:after="0" w:line="276" w:lineRule="auto"/>
        <w:rPr>
          <w:rFonts w:ascii="Arial" w:eastAsia="Arial" w:hAnsi="Arial" w:cs="Arial"/>
          <w:b/>
          <w:iCs/>
          <w:szCs w:val="18"/>
        </w:rPr>
      </w:pPr>
    </w:p>
    <w:p w14:paraId="3B04F8B7" w14:textId="77777777" w:rsidR="00F83A1F" w:rsidRDefault="00F83A1F" w:rsidP="00727EBD">
      <w:pPr>
        <w:spacing w:before="360" w:after="0" w:line="276" w:lineRule="auto"/>
        <w:rPr>
          <w:rFonts w:ascii="Arial" w:eastAsia="Arial" w:hAnsi="Arial" w:cs="Arial"/>
          <w:b/>
          <w:iCs/>
          <w:szCs w:val="18"/>
        </w:rPr>
      </w:pPr>
    </w:p>
    <w:p w14:paraId="7EC0EE93" w14:textId="77777777" w:rsidR="00F83A1F" w:rsidRDefault="00F83A1F" w:rsidP="00727EBD">
      <w:pPr>
        <w:spacing w:before="360" w:after="0" w:line="276" w:lineRule="auto"/>
        <w:rPr>
          <w:rFonts w:ascii="Arial" w:eastAsia="Arial" w:hAnsi="Arial" w:cs="Arial"/>
          <w:b/>
          <w:iCs/>
          <w:szCs w:val="18"/>
        </w:rPr>
      </w:pPr>
    </w:p>
    <w:p w14:paraId="32D8E0E2" w14:textId="77777777" w:rsidR="00F83A1F" w:rsidRDefault="00F83A1F" w:rsidP="00727EBD">
      <w:pPr>
        <w:spacing w:before="360" w:after="0" w:line="276" w:lineRule="auto"/>
        <w:rPr>
          <w:rFonts w:ascii="Arial" w:eastAsia="Arial" w:hAnsi="Arial" w:cs="Arial"/>
          <w:b/>
          <w:iCs/>
          <w:szCs w:val="18"/>
        </w:rPr>
      </w:pPr>
    </w:p>
    <w:p w14:paraId="10390BFA" w14:textId="77777777" w:rsidR="00F83A1F" w:rsidRDefault="00F83A1F">
      <w:pPr>
        <w:rPr>
          <w:rFonts w:ascii="Arial" w:eastAsia="Arial" w:hAnsi="Arial" w:cs="Arial"/>
          <w:b/>
          <w:iCs/>
          <w:szCs w:val="18"/>
        </w:rPr>
      </w:pPr>
      <w:r>
        <w:rPr>
          <w:rFonts w:ascii="Arial" w:eastAsia="Arial" w:hAnsi="Arial" w:cs="Arial"/>
          <w:b/>
          <w:iCs/>
          <w:szCs w:val="18"/>
        </w:rPr>
        <w:br w:type="page"/>
      </w:r>
    </w:p>
    <w:p w14:paraId="68BF770A" w14:textId="7CCEBEB2" w:rsidR="00E1543E" w:rsidRPr="00727EBD" w:rsidRDefault="00F83A1F" w:rsidP="00727EBD">
      <w:pPr>
        <w:spacing w:before="360" w:after="0" w:line="276" w:lineRule="auto"/>
        <w:rPr>
          <w:rFonts w:ascii="Arial" w:eastAsia="Arial" w:hAnsi="Arial" w:cs="Arial"/>
          <w:b/>
          <w:iCs/>
          <w:szCs w:val="18"/>
        </w:rPr>
      </w:pPr>
      <w:r w:rsidRPr="00B40479">
        <w:rPr>
          <w:rFonts w:ascii="Arial" w:eastAsia="Arial" w:hAnsi="Arial" w:cs="Arial"/>
          <w:b/>
          <w:iCs/>
          <w:szCs w:val="18"/>
        </w:rPr>
        <w:t xml:space="preserve">Table </w:t>
      </w:r>
      <w:r w:rsidRPr="00B40479">
        <w:rPr>
          <w:rFonts w:ascii="Arial" w:eastAsia="Arial" w:hAnsi="Arial" w:cs="Arial"/>
          <w:b/>
          <w:iCs/>
          <w:noProof/>
          <w:szCs w:val="18"/>
        </w:rPr>
        <w:t>3</w:t>
      </w:r>
      <w:r w:rsidRPr="00B40479">
        <w:rPr>
          <w:rFonts w:ascii="Arial" w:eastAsia="Arial" w:hAnsi="Arial" w:cs="Arial"/>
          <w:b/>
          <w:iCs/>
          <w:szCs w:val="18"/>
        </w:rPr>
        <w:t xml:space="preserve"> </w:t>
      </w:r>
      <w:r>
        <w:rPr>
          <w:rFonts w:ascii="Arial" w:eastAsia="Arial" w:hAnsi="Arial" w:cs="Arial"/>
          <w:b/>
          <w:iCs/>
          <w:szCs w:val="18"/>
        </w:rPr>
        <w:t>s</w:t>
      </w:r>
      <w:r w:rsidRPr="00B40479">
        <w:rPr>
          <w:rFonts w:ascii="Arial" w:eastAsia="Arial" w:hAnsi="Arial" w:cs="Arial"/>
          <w:b/>
          <w:iCs/>
          <w:szCs w:val="18"/>
        </w:rPr>
        <w:t>umm</w:t>
      </w:r>
      <w:r w:rsidR="00E1543E" w:rsidRPr="00B40479">
        <w:rPr>
          <w:rFonts w:ascii="Arial" w:eastAsia="Arial" w:hAnsi="Arial" w:cs="Arial"/>
          <w:b/>
          <w:iCs/>
          <w:szCs w:val="18"/>
        </w:rPr>
        <w:t>ary of salmon stock status on the Rivers Wye: provisional assessment results for 2020</w:t>
      </w:r>
      <w:r w:rsidR="00E1543E" w:rsidRPr="00B40479">
        <w:rPr>
          <w:rFonts w:ascii="Arial" w:eastAsia="Arial" w:hAnsi="Arial" w:cs="Arial"/>
          <w:b/>
          <w:iCs/>
          <w:szCs w:val="18"/>
          <w:vertAlign w:val="superscript"/>
        </w:rPr>
        <w:footnoteReference w:id="1"/>
      </w:r>
    </w:p>
    <w:tbl>
      <w:tblPr>
        <w:tblStyle w:val="TableGrid1"/>
        <w:tblpPr w:leftFromText="180" w:rightFromText="180" w:vertAnchor="text" w:horzAnchor="page" w:tblpX="1396" w:tblpY="252"/>
        <w:tblW w:w="9061" w:type="dxa"/>
        <w:tblLook w:val="04A0" w:firstRow="1" w:lastRow="0" w:firstColumn="1" w:lastColumn="0" w:noHBand="0" w:noVBand="1"/>
      </w:tblPr>
      <w:tblGrid>
        <w:gridCol w:w="1586"/>
        <w:gridCol w:w="7475"/>
      </w:tblGrid>
      <w:tr w:rsidR="003D44C4" w:rsidRPr="00B40479" w14:paraId="1500F00C" w14:textId="77777777" w:rsidTr="003D44C4">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061" w:type="dxa"/>
            <w:gridSpan w:val="2"/>
          </w:tcPr>
          <w:p w14:paraId="3C333EE7" w14:textId="77777777" w:rsidR="003D44C4" w:rsidRPr="00727EBD" w:rsidRDefault="003D44C4" w:rsidP="003D44C4">
            <w:pPr>
              <w:spacing w:before="120" w:after="120" w:line="276" w:lineRule="auto"/>
              <w:jc w:val="center"/>
              <w:rPr>
                <w:rFonts w:eastAsia="Calibri" w:cs="Arial"/>
                <w:sz w:val="22"/>
                <w:szCs w:val="22"/>
              </w:rPr>
            </w:pPr>
            <w:r w:rsidRPr="00727EBD">
              <w:rPr>
                <w:rFonts w:eastAsia="Calibri" w:cs="Arial"/>
                <w:sz w:val="22"/>
                <w:szCs w:val="22"/>
              </w:rPr>
              <w:t>Salmon stock status on the Rivers Wye</w:t>
            </w:r>
          </w:p>
        </w:tc>
      </w:tr>
      <w:tr w:rsidR="003D44C4" w:rsidRPr="00B40479" w14:paraId="68CA6B48" w14:textId="77777777" w:rsidTr="002D4994">
        <w:trPr>
          <w:trHeight w:val="554"/>
        </w:trPr>
        <w:tc>
          <w:tcPr>
            <w:cnfStyle w:val="001000000000" w:firstRow="0" w:lastRow="0" w:firstColumn="1" w:lastColumn="0" w:oddVBand="0" w:evenVBand="0" w:oddHBand="0" w:evenHBand="0" w:firstRowFirstColumn="0" w:firstRowLastColumn="0" w:lastRowFirstColumn="0" w:lastRowLastColumn="0"/>
            <w:tcW w:w="0" w:type="dxa"/>
          </w:tcPr>
          <w:p w14:paraId="6005C4D0" w14:textId="77777777" w:rsidR="003D44C4" w:rsidRPr="00727EBD" w:rsidRDefault="003D44C4" w:rsidP="003D44C4">
            <w:pPr>
              <w:spacing w:before="120" w:after="120" w:line="276" w:lineRule="auto"/>
              <w:rPr>
                <w:rFonts w:eastAsia="Calibri" w:cs="Arial"/>
                <w:sz w:val="22"/>
                <w:szCs w:val="22"/>
              </w:rPr>
            </w:pPr>
            <w:r w:rsidRPr="00727EBD">
              <w:rPr>
                <w:rFonts w:eastAsia="Calibri" w:cs="Arial"/>
                <w:sz w:val="22"/>
                <w:szCs w:val="22"/>
              </w:rPr>
              <w:t>Current compliance status (2020)</w:t>
            </w:r>
          </w:p>
        </w:tc>
        <w:tc>
          <w:tcPr>
            <w:tcW w:w="0" w:type="dxa"/>
          </w:tcPr>
          <w:p w14:paraId="585C5234" w14:textId="77777777" w:rsidR="003D44C4" w:rsidRPr="00727EBD" w:rsidRDefault="003D44C4" w:rsidP="003D44C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727EBD">
              <w:rPr>
                <w:rFonts w:eastAsia="Calibri" w:cs="Arial"/>
                <w:sz w:val="22"/>
                <w:szCs w:val="22"/>
              </w:rPr>
              <w:t>At Risk</w:t>
            </w:r>
          </w:p>
        </w:tc>
      </w:tr>
      <w:tr w:rsidR="003D44C4" w:rsidRPr="00B40479" w14:paraId="790E13EC" w14:textId="77777777" w:rsidTr="002D4994">
        <w:trPr>
          <w:cnfStyle w:val="000000010000" w:firstRow="0" w:lastRow="0" w:firstColumn="0" w:lastColumn="0" w:oddVBand="0" w:evenVBand="0" w:oddHBand="0" w:evenHBand="1"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0" w:type="dxa"/>
          </w:tcPr>
          <w:p w14:paraId="3882938E" w14:textId="77777777" w:rsidR="003D44C4" w:rsidRPr="00727EBD" w:rsidRDefault="003D44C4" w:rsidP="003D44C4">
            <w:pPr>
              <w:spacing w:before="120" w:after="120" w:line="276" w:lineRule="auto"/>
              <w:rPr>
                <w:rFonts w:eastAsia="Calibri" w:cs="Arial"/>
                <w:sz w:val="22"/>
                <w:szCs w:val="22"/>
              </w:rPr>
            </w:pPr>
            <w:r w:rsidRPr="00727EBD">
              <w:rPr>
                <w:rFonts w:eastAsia="Calibri" w:cs="Arial"/>
                <w:sz w:val="22"/>
                <w:szCs w:val="22"/>
              </w:rPr>
              <w:t>Predicted (+5yr) compliance status (2025)</w:t>
            </w:r>
          </w:p>
        </w:tc>
        <w:tc>
          <w:tcPr>
            <w:tcW w:w="0" w:type="dxa"/>
          </w:tcPr>
          <w:p w14:paraId="046385BB" w14:textId="77777777" w:rsidR="003D44C4" w:rsidRPr="00727EBD" w:rsidRDefault="003D44C4" w:rsidP="003D44C4">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eastAsia="Calibri" w:cs="Arial"/>
                <w:sz w:val="22"/>
                <w:szCs w:val="22"/>
              </w:rPr>
            </w:pPr>
            <w:r w:rsidRPr="00727EBD">
              <w:rPr>
                <w:rFonts w:eastAsia="Calibri" w:cs="Arial"/>
                <w:sz w:val="22"/>
                <w:szCs w:val="22"/>
              </w:rPr>
              <w:t>Probably at Risk</w:t>
            </w:r>
          </w:p>
        </w:tc>
      </w:tr>
      <w:tr w:rsidR="003D44C4" w:rsidRPr="00B40479" w14:paraId="4EFF2146" w14:textId="77777777" w:rsidTr="002D4994">
        <w:trPr>
          <w:trHeight w:val="603"/>
        </w:trPr>
        <w:tc>
          <w:tcPr>
            <w:cnfStyle w:val="001000000000" w:firstRow="0" w:lastRow="0" w:firstColumn="1" w:lastColumn="0" w:oddVBand="0" w:evenVBand="0" w:oddHBand="0" w:evenHBand="0" w:firstRowFirstColumn="0" w:firstRowLastColumn="0" w:lastRowFirstColumn="0" w:lastRowLastColumn="0"/>
            <w:tcW w:w="0" w:type="dxa"/>
          </w:tcPr>
          <w:p w14:paraId="2C1F3F65" w14:textId="77777777" w:rsidR="003D44C4" w:rsidRPr="00727EBD" w:rsidRDefault="003D44C4" w:rsidP="003D44C4">
            <w:pPr>
              <w:spacing w:before="120" w:after="120" w:line="276" w:lineRule="auto"/>
              <w:rPr>
                <w:rFonts w:eastAsia="Calibri" w:cs="Arial"/>
                <w:sz w:val="22"/>
                <w:szCs w:val="22"/>
              </w:rPr>
            </w:pPr>
            <w:r w:rsidRPr="00727EBD">
              <w:rPr>
                <w:rFonts w:eastAsia="Calibri" w:cs="Arial"/>
                <w:sz w:val="22"/>
                <w:szCs w:val="22"/>
              </w:rPr>
              <w:t>Trend*</w:t>
            </w:r>
          </w:p>
        </w:tc>
        <w:tc>
          <w:tcPr>
            <w:tcW w:w="0" w:type="dxa"/>
          </w:tcPr>
          <w:p w14:paraId="45CFC681" w14:textId="77777777" w:rsidR="003D44C4" w:rsidRPr="00727EBD" w:rsidRDefault="003D44C4" w:rsidP="003D44C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727EBD">
              <w:rPr>
                <w:rFonts w:eastAsia="Calibri" w:cs="Arial"/>
                <w:sz w:val="22"/>
                <w:szCs w:val="22"/>
              </w:rPr>
              <w:t xml:space="preserve">Declining (-) </w:t>
            </w:r>
          </w:p>
        </w:tc>
      </w:tr>
      <w:tr w:rsidR="003D44C4" w:rsidRPr="00B40479" w14:paraId="1120877D" w14:textId="77777777" w:rsidTr="002D4994">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0" w:type="dxa"/>
          </w:tcPr>
          <w:p w14:paraId="2CAC4F2D" w14:textId="77777777" w:rsidR="003D44C4" w:rsidRPr="00727EBD" w:rsidRDefault="003D44C4" w:rsidP="003D44C4">
            <w:pPr>
              <w:spacing w:before="120" w:after="120" w:line="276" w:lineRule="auto"/>
              <w:rPr>
                <w:rFonts w:eastAsia="Calibri" w:cs="Arial"/>
                <w:sz w:val="22"/>
                <w:szCs w:val="22"/>
              </w:rPr>
            </w:pPr>
            <w:r w:rsidRPr="00727EBD">
              <w:rPr>
                <w:rFonts w:eastAsia="Calibri" w:cs="Arial"/>
                <w:sz w:val="22"/>
                <w:szCs w:val="22"/>
              </w:rPr>
              <w:t xml:space="preserve">Conservation Limit </w:t>
            </w:r>
          </w:p>
        </w:tc>
        <w:tc>
          <w:tcPr>
            <w:tcW w:w="0" w:type="dxa"/>
          </w:tcPr>
          <w:p w14:paraId="69663588" w14:textId="77777777" w:rsidR="003D44C4" w:rsidRPr="00727EBD" w:rsidRDefault="003D44C4" w:rsidP="003D44C4">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eastAsia="Calibri" w:cs="Arial"/>
                <w:sz w:val="22"/>
                <w:szCs w:val="22"/>
              </w:rPr>
            </w:pPr>
            <w:r w:rsidRPr="00727EBD">
              <w:rPr>
                <w:rFonts w:eastAsia="Calibri" w:cs="Arial"/>
                <w:sz w:val="22"/>
                <w:szCs w:val="22"/>
              </w:rPr>
              <w:t>38.57 million eggs</w:t>
            </w:r>
          </w:p>
        </w:tc>
      </w:tr>
      <w:tr w:rsidR="003D44C4" w:rsidRPr="00B40479" w14:paraId="5784DF3F" w14:textId="77777777" w:rsidTr="002D4994">
        <w:trPr>
          <w:trHeight w:val="416"/>
        </w:trPr>
        <w:tc>
          <w:tcPr>
            <w:cnfStyle w:val="001000000000" w:firstRow="0" w:lastRow="0" w:firstColumn="1" w:lastColumn="0" w:oddVBand="0" w:evenVBand="0" w:oddHBand="0" w:evenHBand="0" w:firstRowFirstColumn="0" w:firstRowLastColumn="0" w:lastRowFirstColumn="0" w:lastRowLastColumn="0"/>
            <w:tcW w:w="0" w:type="dxa"/>
          </w:tcPr>
          <w:p w14:paraId="27FA7B29" w14:textId="77777777" w:rsidR="003D44C4" w:rsidRPr="00727EBD" w:rsidRDefault="003D44C4" w:rsidP="003D44C4">
            <w:pPr>
              <w:spacing w:before="120" w:after="120" w:line="276" w:lineRule="auto"/>
              <w:rPr>
                <w:rFonts w:eastAsia="Calibri" w:cs="Arial"/>
                <w:sz w:val="22"/>
                <w:szCs w:val="22"/>
              </w:rPr>
            </w:pPr>
            <w:r w:rsidRPr="00727EBD">
              <w:rPr>
                <w:rFonts w:eastAsia="Calibri" w:cs="Arial"/>
                <w:sz w:val="22"/>
                <w:szCs w:val="22"/>
              </w:rPr>
              <w:t>Management Target</w:t>
            </w:r>
          </w:p>
        </w:tc>
        <w:tc>
          <w:tcPr>
            <w:tcW w:w="0" w:type="dxa"/>
          </w:tcPr>
          <w:p w14:paraId="4F53A8F0" w14:textId="77777777" w:rsidR="003D44C4" w:rsidRPr="00727EBD" w:rsidRDefault="003D44C4" w:rsidP="003D44C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727EBD">
              <w:rPr>
                <w:rFonts w:eastAsia="Calibri" w:cs="Arial"/>
                <w:sz w:val="22"/>
                <w:szCs w:val="22"/>
              </w:rPr>
              <w:t>48.69 million eggs</w:t>
            </w:r>
          </w:p>
        </w:tc>
      </w:tr>
      <w:tr w:rsidR="003D44C4" w:rsidRPr="00B40479" w14:paraId="1BD5F192" w14:textId="77777777" w:rsidTr="002D4994">
        <w:trPr>
          <w:cnfStyle w:val="000000010000" w:firstRow="0" w:lastRow="0" w:firstColumn="0" w:lastColumn="0" w:oddVBand="0" w:evenVBand="0" w:oddHBand="0" w:evenHBand="1"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0" w:type="dxa"/>
          </w:tcPr>
          <w:p w14:paraId="1F75487C" w14:textId="77777777" w:rsidR="003D44C4" w:rsidRPr="00727EBD" w:rsidRDefault="003D44C4" w:rsidP="003D44C4">
            <w:pPr>
              <w:spacing w:before="120" w:after="120" w:line="276" w:lineRule="auto"/>
              <w:rPr>
                <w:rFonts w:eastAsia="Calibri" w:cs="Arial"/>
                <w:sz w:val="22"/>
                <w:szCs w:val="22"/>
              </w:rPr>
            </w:pPr>
            <w:r w:rsidRPr="00727EBD">
              <w:rPr>
                <w:rFonts w:eastAsia="Calibri" w:cs="Arial"/>
                <w:sz w:val="22"/>
                <w:szCs w:val="22"/>
              </w:rPr>
              <w:t>Egg deficit on MT**</w:t>
            </w:r>
          </w:p>
        </w:tc>
        <w:tc>
          <w:tcPr>
            <w:tcW w:w="0" w:type="dxa"/>
          </w:tcPr>
          <w:p w14:paraId="716A734B" w14:textId="77777777" w:rsidR="003D44C4" w:rsidRPr="00727EBD" w:rsidRDefault="003D44C4" w:rsidP="003D44C4">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eastAsia="Calibri" w:cs="Arial"/>
                <w:sz w:val="22"/>
                <w:szCs w:val="22"/>
              </w:rPr>
            </w:pPr>
            <w:r w:rsidRPr="00727EBD">
              <w:rPr>
                <w:rFonts w:eastAsia="Calibri" w:cs="Arial"/>
                <w:sz w:val="22"/>
                <w:szCs w:val="22"/>
              </w:rPr>
              <w:t>24.52 million eggs</w:t>
            </w:r>
          </w:p>
        </w:tc>
      </w:tr>
      <w:tr w:rsidR="003D44C4" w:rsidRPr="00B40479" w14:paraId="52C5A0CA" w14:textId="77777777" w:rsidTr="002D4994">
        <w:trPr>
          <w:trHeight w:val="555"/>
        </w:trPr>
        <w:tc>
          <w:tcPr>
            <w:cnfStyle w:val="001000000000" w:firstRow="0" w:lastRow="0" w:firstColumn="1" w:lastColumn="0" w:oddVBand="0" w:evenVBand="0" w:oddHBand="0" w:evenHBand="0" w:firstRowFirstColumn="0" w:firstRowLastColumn="0" w:lastRowFirstColumn="0" w:lastRowLastColumn="0"/>
            <w:tcW w:w="0" w:type="dxa"/>
          </w:tcPr>
          <w:p w14:paraId="79A1221C" w14:textId="77777777" w:rsidR="003D44C4" w:rsidRPr="00727EBD" w:rsidRDefault="003D44C4" w:rsidP="003D44C4">
            <w:pPr>
              <w:spacing w:before="120" w:after="120" w:line="276" w:lineRule="auto"/>
              <w:rPr>
                <w:rFonts w:eastAsia="Calibri" w:cs="Arial"/>
                <w:sz w:val="22"/>
                <w:szCs w:val="22"/>
              </w:rPr>
            </w:pPr>
            <w:r w:rsidRPr="00727EBD">
              <w:rPr>
                <w:rFonts w:eastAsia="Calibri" w:cs="Arial"/>
                <w:sz w:val="22"/>
                <w:szCs w:val="22"/>
              </w:rPr>
              <w:t>Spawner deficit***</w:t>
            </w:r>
          </w:p>
        </w:tc>
        <w:tc>
          <w:tcPr>
            <w:tcW w:w="0" w:type="dxa"/>
          </w:tcPr>
          <w:p w14:paraId="35A69597" w14:textId="77777777" w:rsidR="003D44C4" w:rsidRPr="00727EBD" w:rsidRDefault="003D44C4" w:rsidP="003D44C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727EBD">
              <w:rPr>
                <w:rFonts w:eastAsia="Calibri" w:cs="Arial"/>
                <w:sz w:val="22"/>
                <w:szCs w:val="22"/>
              </w:rPr>
              <w:t>8,175</w:t>
            </w:r>
          </w:p>
        </w:tc>
      </w:tr>
    </w:tbl>
    <w:p w14:paraId="5D120E10" w14:textId="32C61675" w:rsidR="003D44C4" w:rsidRPr="00B40479" w:rsidRDefault="003D44C4" w:rsidP="08BE5562">
      <w:pPr>
        <w:rPr>
          <w:rFonts w:ascii="Arial" w:eastAsia="Times New Roman" w:hAnsi="Arial" w:cs="Arial"/>
          <w:b/>
          <w:bCs/>
        </w:rPr>
      </w:pPr>
    </w:p>
    <w:p w14:paraId="6FBD34BB" w14:textId="4B4BE81A" w:rsidR="003D44C4" w:rsidRPr="00F83A1F" w:rsidRDefault="003D44C4" w:rsidP="00F83A1F">
      <w:pPr>
        <w:pStyle w:val="ListParagraph"/>
        <w:numPr>
          <w:ilvl w:val="0"/>
          <w:numId w:val="4"/>
        </w:numPr>
        <w:spacing w:before="120" w:after="0" w:line="240" w:lineRule="auto"/>
        <w:rPr>
          <w:rFonts w:ascii="Arial" w:eastAsia="Calibri" w:hAnsi="Arial" w:cs="Arial"/>
          <w:i/>
          <w:iCs/>
          <w:lang w:eastAsia="en-GB"/>
        </w:rPr>
      </w:pPr>
      <w:r w:rsidRPr="00F83A1F">
        <w:rPr>
          <w:rFonts w:ascii="Arial" w:eastAsia="Calibri" w:hAnsi="Arial" w:cs="Arial"/>
          <w:i/>
          <w:iCs/>
          <w:lang w:eastAsia="en-GB"/>
        </w:rPr>
        <w:t xml:space="preserve">Declining trend: Slight (-); </w:t>
      </w:r>
      <w:proofErr w:type="gramStart"/>
      <w:r w:rsidRPr="00F83A1F">
        <w:rPr>
          <w:rFonts w:ascii="Arial" w:eastAsia="Calibri" w:hAnsi="Arial" w:cs="Arial"/>
          <w:i/>
          <w:iCs/>
          <w:lang w:eastAsia="en-GB"/>
        </w:rPr>
        <w:t>Moderate(</w:t>
      </w:r>
      <w:proofErr w:type="gramEnd"/>
      <w:r w:rsidRPr="00F83A1F">
        <w:rPr>
          <w:rFonts w:ascii="Arial" w:eastAsia="Calibri" w:hAnsi="Arial" w:cs="Arial"/>
          <w:i/>
          <w:iCs/>
          <w:lang w:eastAsia="en-GB"/>
        </w:rPr>
        <w:t>--); Steep (---)</w:t>
      </w:r>
    </w:p>
    <w:p w14:paraId="489CD442" w14:textId="77777777" w:rsidR="003D44C4" w:rsidRPr="00B40479" w:rsidRDefault="003D44C4" w:rsidP="003D44C4">
      <w:pPr>
        <w:spacing w:before="120" w:after="0" w:line="240" w:lineRule="auto"/>
        <w:rPr>
          <w:rFonts w:ascii="Arial" w:eastAsia="Calibri" w:hAnsi="Arial" w:cs="Arial"/>
          <w:i/>
          <w:iCs/>
          <w:lang w:eastAsia="en-GB"/>
        </w:rPr>
      </w:pPr>
      <w:r w:rsidRPr="00B40479">
        <w:rPr>
          <w:rFonts w:ascii="Arial" w:eastAsia="Calibri" w:hAnsi="Arial" w:cs="Arial"/>
          <w:i/>
          <w:iCs/>
          <w:lang w:eastAsia="en-GB"/>
        </w:rPr>
        <w:t>** Egg deficit based on 5-year mean 2016-2020</w:t>
      </w:r>
    </w:p>
    <w:p w14:paraId="4387B83A" w14:textId="77777777" w:rsidR="003D44C4" w:rsidRPr="00B40479" w:rsidRDefault="003D44C4" w:rsidP="003D44C4">
      <w:pPr>
        <w:spacing w:before="120" w:after="0" w:line="240" w:lineRule="auto"/>
        <w:rPr>
          <w:rFonts w:ascii="Arial" w:eastAsia="Calibri" w:hAnsi="Arial" w:cs="Arial"/>
          <w:i/>
          <w:iCs/>
          <w:lang w:eastAsia="en-GB"/>
        </w:rPr>
      </w:pPr>
      <w:r w:rsidRPr="00B40479">
        <w:rPr>
          <w:rFonts w:ascii="Arial" w:eastAsia="Calibri" w:hAnsi="Arial" w:cs="Arial"/>
          <w:i/>
          <w:iCs/>
          <w:lang w:eastAsia="en-GB"/>
        </w:rPr>
        <w:t>** Spawner deficit expressed as 8lb fish equivalents; where average fecundity = 3,000 eggs per fish</w:t>
      </w:r>
    </w:p>
    <w:p w14:paraId="07544775" w14:textId="18A0BD66" w:rsidR="00923329" w:rsidRPr="00B40479" w:rsidRDefault="00923329" w:rsidP="00CA4DC3">
      <w:pPr>
        <w:rPr>
          <w:rFonts w:ascii="Arial" w:eastAsia="Times New Roman" w:hAnsi="Arial" w:cs="Arial"/>
          <w:b/>
          <w:bCs/>
        </w:rPr>
      </w:pPr>
    </w:p>
    <w:p w14:paraId="04DAF2FB" w14:textId="77777777" w:rsidR="00F83A1F" w:rsidRDefault="00CC5C74" w:rsidP="00CA4DC3">
      <w:pPr>
        <w:rPr>
          <w:rFonts w:ascii="Arial" w:eastAsia="Times New Roman" w:hAnsi="Arial" w:cs="Arial"/>
          <w:b/>
          <w:bCs/>
        </w:rPr>
      </w:pPr>
      <w:r w:rsidRPr="00B40479">
        <w:rPr>
          <w:rFonts w:ascii="Arial" w:eastAsia="Times New Roman" w:hAnsi="Arial" w:cs="Arial"/>
          <w:b/>
          <w:bCs/>
        </w:rPr>
        <w:t>White Clawed Crayfish</w:t>
      </w:r>
      <w:r w:rsidR="009C4266">
        <w:rPr>
          <w:rFonts w:ascii="Arial" w:eastAsia="Times New Roman" w:hAnsi="Arial" w:cs="Arial"/>
          <w:b/>
          <w:bCs/>
        </w:rPr>
        <w:t xml:space="preserve"> (Atlantic Crayfish)</w:t>
      </w:r>
      <w:r w:rsidR="00F83A1F">
        <w:rPr>
          <w:rFonts w:ascii="Arial" w:eastAsia="Times New Roman" w:hAnsi="Arial" w:cs="Arial"/>
          <w:b/>
          <w:bCs/>
        </w:rPr>
        <w:t xml:space="preserve"> </w:t>
      </w:r>
    </w:p>
    <w:p w14:paraId="159134C2" w14:textId="1D2A8FCA" w:rsidR="00CC5C74" w:rsidRPr="00B40479" w:rsidRDefault="00CC5C74" w:rsidP="00CA4DC3">
      <w:pPr>
        <w:rPr>
          <w:rFonts w:ascii="Arial" w:eastAsia="Times New Roman" w:hAnsi="Arial" w:cs="Arial"/>
        </w:rPr>
      </w:pPr>
      <w:r w:rsidRPr="00B40479">
        <w:rPr>
          <w:rFonts w:ascii="Arial" w:eastAsia="Times New Roman" w:hAnsi="Arial" w:cs="Arial"/>
        </w:rPr>
        <w:t xml:space="preserve">Native white clawed crayfish </w:t>
      </w:r>
      <w:r w:rsidR="009C4266">
        <w:rPr>
          <w:rFonts w:ascii="Arial" w:eastAsia="Times New Roman" w:hAnsi="Arial" w:cs="Arial"/>
        </w:rPr>
        <w:t xml:space="preserve">are a notified feature of the River Wye and an indicator of the health of </w:t>
      </w:r>
      <w:r w:rsidR="00787F6E">
        <w:rPr>
          <w:rFonts w:ascii="Arial" w:eastAsia="Times New Roman" w:hAnsi="Arial" w:cs="Arial"/>
        </w:rPr>
        <w:t xml:space="preserve">the </w:t>
      </w:r>
      <w:r w:rsidR="009C4266">
        <w:rPr>
          <w:rFonts w:ascii="Arial" w:eastAsia="Times New Roman" w:hAnsi="Arial" w:cs="Arial"/>
        </w:rPr>
        <w:t xml:space="preserve">clay river </w:t>
      </w:r>
      <w:r w:rsidR="00787F6E">
        <w:rPr>
          <w:rFonts w:ascii="Arial" w:eastAsia="Times New Roman" w:hAnsi="Arial" w:cs="Arial"/>
        </w:rPr>
        <w:t xml:space="preserve">feature </w:t>
      </w:r>
      <w:r w:rsidR="009C4266">
        <w:rPr>
          <w:rFonts w:ascii="Arial" w:eastAsia="Times New Roman" w:hAnsi="Arial" w:cs="Arial"/>
        </w:rPr>
        <w:t>in the River Lugg. S</w:t>
      </w:r>
      <w:r w:rsidRPr="00B40479">
        <w:rPr>
          <w:rFonts w:ascii="Arial" w:eastAsia="Times New Roman" w:hAnsi="Arial" w:cs="Arial"/>
        </w:rPr>
        <w:t xml:space="preserve">urveys were undertaken in 2013 by Hills ecology on Units 3-7 of the River Wye and Units 1-4 of the River Lugg. </w:t>
      </w:r>
    </w:p>
    <w:p w14:paraId="3C58F10F" w14:textId="6E893AE8" w:rsidR="004E1BF1" w:rsidRPr="00B40479" w:rsidRDefault="00C13802" w:rsidP="00CA4DC3">
      <w:pPr>
        <w:rPr>
          <w:rFonts w:ascii="Arial" w:eastAsia="Times New Roman" w:hAnsi="Arial" w:cs="Arial"/>
        </w:rPr>
      </w:pPr>
      <w:r w:rsidRPr="414C4114">
        <w:rPr>
          <w:rFonts w:ascii="Arial" w:eastAsia="Times New Roman" w:hAnsi="Arial" w:cs="Arial"/>
        </w:rPr>
        <w:t xml:space="preserve">The result of this survey indicate that the </w:t>
      </w:r>
      <w:r w:rsidR="009C4266">
        <w:rPr>
          <w:rFonts w:ascii="Arial" w:eastAsia="Times New Roman" w:hAnsi="Arial" w:cs="Arial"/>
        </w:rPr>
        <w:t xml:space="preserve">species </w:t>
      </w:r>
      <w:r w:rsidRPr="414C4114">
        <w:rPr>
          <w:rFonts w:ascii="Arial" w:eastAsia="Times New Roman" w:hAnsi="Arial" w:cs="Arial"/>
        </w:rPr>
        <w:t xml:space="preserve">is in </w:t>
      </w:r>
      <w:r w:rsidR="00126DF1">
        <w:rPr>
          <w:rFonts w:ascii="Arial" w:eastAsia="Times New Roman" w:hAnsi="Arial" w:cs="Arial"/>
        </w:rPr>
        <w:t>‘</w:t>
      </w:r>
      <w:r w:rsidRPr="414C4114">
        <w:rPr>
          <w:rFonts w:ascii="Arial" w:eastAsia="Times New Roman" w:hAnsi="Arial" w:cs="Arial"/>
        </w:rPr>
        <w:t>unfavourable</w:t>
      </w:r>
      <w:r w:rsidR="00126DF1">
        <w:rPr>
          <w:rFonts w:ascii="Arial" w:eastAsia="Times New Roman" w:hAnsi="Arial" w:cs="Arial"/>
        </w:rPr>
        <w:t>’</w:t>
      </w:r>
      <w:r w:rsidR="008C0A70">
        <w:rPr>
          <w:rFonts w:ascii="Arial" w:eastAsia="Times New Roman" w:hAnsi="Arial" w:cs="Arial"/>
        </w:rPr>
        <w:t xml:space="preserve"> </w:t>
      </w:r>
      <w:r w:rsidRPr="414C4114">
        <w:rPr>
          <w:rFonts w:ascii="Arial" w:eastAsia="Times New Roman" w:hAnsi="Arial" w:cs="Arial"/>
        </w:rPr>
        <w:t>condition for units 1-4 of the River Lugg, and either unfavourable or part destroyed for units 3-7 of the River Wye</w:t>
      </w:r>
      <w:r w:rsidR="00114D18" w:rsidRPr="414C4114">
        <w:rPr>
          <w:rFonts w:ascii="Arial" w:eastAsia="Times New Roman" w:hAnsi="Arial" w:cs="Arial"/>
        </w:rPr>
        <w:t xml:space="preserve"> due to either the absence of white clawed crayfish, and/or the presence of non-native signal crayfish</w:t>
      </w:r>
      <w:r w:rsidRPr="414C4114">
        <w:rPr>
          <w:rFonts w:ascii="Arial" w:eastAsia="Times New Roman" w:hAnsi="Arial" w:cs="Arial"/>
        </w:rPr>
        <w:t>.</w:t>
      </w:r>
      <w:r w:rsidR="00114D18" w:rsidRPr="414C4114">
        <w:rPr>
          <w:rFonts w:ascii="Arial" w:eastAsia="Times New Roman" w:hAnsi="Arial" w:cs="Arial"/>
        </w:rPr>
        <w:t xml:space="preserve"> Further investigation into habitat availability and historic survey data </w:t>
      </w:r>
      <w:r w:rsidR="008C4EA4" w:rsidRPr="414C4114">
        <w:rPr>
          <w:rFonts w:ascii="Arial" w:eastAsia="Times New Roman" w:hAnsi="Arial" w:cs="Arial"/>
        </w:rPr>
        <w:t>may be</w:t>
      </w:r>
      <w:r w:rsidR="00114D18" w:rsidRPr="414C4114">
        <w:rPr>
          <w:rFonts w:ascii="Arial" w:eastAsia="Times New Roman" w:hAnsi="Arial" w:cs="Arial"/>
        </w:rPr>
        <w:t xml:space="preserve"> required to determine whether the status is unfavourable-declining, or part destroyed</w:t>
      </w:r>
      <w:r w:rsidR="008C4EA4" w:rsidRPr="414C4114">
        <w:rPr>
          <w:rFonts w:ascii="Arial" w:eastAsia="Times New Roman" w:hAnsi="Arial" w:cs="Arial"/>
        </w:rPr>
        <w:t xml:space="preserve"> (</w:t>
      </w:r>
      <w:hyperlink r:id="rId17">
        <w:r w:rsidR="008C4EA4" w:rsidRPr="414C4114">
          <w:rPr>
            <w:rStyle w:val="Hyperlink"/>
            <w:rFonts w:ascii="Arial" w:eastAsia="Times New Roman" w:hAnsi="Arial" w:cs="Arial"/>
          </w:rPr>
          <w:t>https://www.therrc.co.uk/sites/default/files/files/Designated_Rivers/wyedrafttechnicalreport.pdf</w:t>
        </w:r>
      </w:hyperlink>
      <w:r w:rsidR="008C4EA4" w:rsidRPr="414C4114">
        <w:rPr>
          <w:rFonts w:ascii="Arial" w:eastAsia="Times New Roman" w:hAnsi="Arial" w:cs="Arial"/>
        </w:rPr>
        <w:t xml:space="preserve">). </w:t>
      </w:r>
    </w:p>
    <w:p w14:paraId="07CB4BD4" w14:textId="5EA83C4E" w:rsidR="00F83A1F" w:rsidRDefault="00F83A1F">
      <w:pPr>
        <w:rPr>
          <w:rFonts w:ascii="Arial" w:eastAsia="Times New Roman" w:hAnsi="Arial" w:cs="Arial"/>
        </w:rPr>
      </w:pPr>
      <w:r>
        <w:rPr>
          <w:rFonts w:ascii="Arial" w:eastAsia="Times New Roman" w:hAnsi="Arial" w:cs="Arial"/>
        </w:rPr>
        <w:br w:type="page"/>
      </w:r>
    </w:p>
    <w:p w14:paraId="2E6E12B6" w14:textId="20506344" w:rsidR="29BB703F" w:rsidRDefault="29BB703F" w:rsidP="08BE5562">
      <w:pPr>
        <w:rPr>
          <w:rFonts w:ascii="Calibri" w:eastAsia="Calibri" w:hAnsi="Calibri" w:cs="Calibri"/>
          <w:b/>
          <w:bCs/>
          <w:sz w:val="28"/>
          <w:szCs w:val="28"/>
        </w:rPr>
      </w:pPr>
      <w:r w:rsidRPr="08BE5562">
        <w:rPr>
          <w:rFonts w:ascii="Arial" w:eastAsia="Times New Roman" w:hAnsi="Arial" w:cs="Arial"/>
          <w:b/>
          <w:bCs/>
        </w:rPr>
        <w:t>Water Quality</w:t>
      </w:r>
      <w:r w:rsidR="1A8BEE57" w:rsidRPr="08BE5562">
        <w:rPr>
          <w:rFonts w:ascii="Calibri" w:eastAsia="Calibri" w:hAnsi="Calibri" w:cs="Calibri"/>
          <w:b/>
          <w:bCs/>
          <w:sz w:val="28"/>
          <w:szCs w:val="28"/>
        </w:rPr>
        <w:t xml:space="preserve"> Analysis – River Wye &amp; Lugg</w:t>
      </w:r>
    </w:p>
    <w:p w14:paraId="22E2C4C5" w14:textId="1BA2FD37" w:rsidR="00421825" w:rsidRPr="008C0A70" w:rsidRDefault="008C0A70" w:rsidP="08BE5562">
      <w:pPr>
        <w:rPr>
          <w:rFonts w:ascii="Arial" w:eastAsia="Arial" w:hAnsi="Arial" w:cs="Arial"/>
        </w:rPr>
      </w:pPr>
      <w:r w:rsidRPr="008B4964">
        <w:rPr>
          <w:rFonts w:ascii="Arial" w:eastAsia="Calibri" w:hAnsi="Arial" w:cs="Arial"/>
        </w:rPr>
        <w:t xml:space="preserve">Water quality is not a notified feature of the SSSIs, it is </w:t>
      </w:r>
      <w:r w:rsidR="00421825" w:rsidRPr="008B4964">
        <w:rPr>
          <w:rFonts w:ascii="Arial" w:eastAsia="Calibri" w:hAnsi="Arial" w:cs="Arial"/>
        </w:rPr>
        <w:t>one of the attributes assessed to indicate</w:t>
      </w:r>
      <w:r w:rsidRPr="008B4964">
        <w:rPr>
          <w:rFonts w:ascii="Arial" w:eastAsia="Calibri" w:hAnsi="Arial" w:cs="Arial"/>
        </w:rPr>
        <w:t xml:space="preserve"> the health of the River</w:t>
      </w:r>
      <w:r w:rsidR="00B4622D" w:rsidRPr="008B4964">
        <w:rPr>
          <w:rFonts w:ascii="Arial" w:eastAsia="Calibri" w:hAnsi="Arial" w:cs="Arial"/>
        </w:rPr>
        <w:t>s</w:t>
      </w:r>
      <w:r w:rsidRPr="008B4964">
        <w:rPr>
          <w:rFonts w:ascii="Arial" w:eastAsia="Calibri" w:hAnsi="Arial" w:cs="Arial"/>
        </w:rPr>
        <w:t xml:space="preserve">. Water quality targets are set out in the </w:t>
      </w:r>
      <w:r w:rsidR="00421825" w:rsidRPr="008B4964">
        <w:rPr>
          <w:rFonts w:ascii="Arial" w:eastAsia="Calibri" w:hAnsi="Arial" w:cs="Arial"/>
        </w:rPr>
        <w:t>Monitoring Specifications</w:t>
      </w:r>
      <w:r w:rsidRPr="008B4964">
        <w:rPr>
          <w:rFonts w:ascii="Arial" w:eastAsia="Calibri" w:hAnsi="Arial" w:cs="Arial"/>
        </w:rPr>
        <w:t xml:space="preserve"> for </w:t>
      </w:r>
      <w:r w:rsidR="00421825" w:rsidRPr="008B4964">
        <w:rPr>
          <w:rFonts w:ascii="Arial" w:eastAsia="Calibri" w:hAnsi="Arial" w:cs="Arial"/>
        </w:rPr>
        <w:t xml:space="preserve">both </w:t>
      </w:r>
      <w:r w:rsidRPr="008B4964">
        <w:rPr>
          <w:rFonts w:ascii="Arial" w:eastAsia="Calibri" w:hAnsi="Arial" w:cs="Arial"/>
        </w:rPr>
        <w:t xml:space="preserve">the </w:t>
      </w:r>
      <w:r w:rsidR="00421825" w:rsidRPr="008B4964">
        <w:rPr>
          <w:rFonts w:ascii="Arial" w:eastAsia="Calibri" w:hAnsi="Arial" w:cs="Arial"/>
        </w:rPr>
        <w:t xml:space="preserve">River </w:t>
      </w:r>
      <w:r w:rsidRPr="008B4964">
        <w:rPr>
          <w:rFonts w:ascii="Arial" w:eastAsia="Calibri" w:hAnsi="Arial" w:cs="Arial"/>
        </w:rPr>
        <w:t>Lugg SSS</w:t>
      </w:r>
      <w:r w:rsidR="00421825" w:rsidRPr="008B4964">
        <w:rPr>
          <w:rFonts w:ascii="Arial" w:eastAsia="Calibri" w:hAnsi="Arial" w:cs="Arial"/>
        </w:rPr>
        <w:t>I and the River Wye SSSI</w:t>
      </w:r>
      <w:r w:rsidR="00B4622D">
        <w:rPr>
          <w:rFonts w:ascii="Arial" w:eastAsia="Arial" w:hAnsi="Arial" w:cs="Arial"/>
        </w:rPr>
        <w:t>.</w:t>
      </w:r>
    </w:p>
    <w:p w14:paraId="3E5B6ACC" w14:textId="5B6947D5" w:rsidR="007A284B" w:rsidRPr="008B4964" w:rsidRDefault="1A8BEE57" w:rsidP="008B4964">
      <w:pPr>
        <w:rPr>
          <w:rFonts w:ascii="Arial" w:eastAsia="Arial" w:hAnsi="Arial" w:cs="Arial"/>
          <w:b/>
          <w:bCs/>
        </w:rPr>
      </w:pPr>
      <w:r w:rsidRPr="008B4964">
        <w:rPr>
          <w:rFonts w:ascii="Arial" w:eastAsia="Arial" w:hAnsi="Arial" w:cs="Arial"/>
          <w:b/>
          <w:bCs/>
        </w:rPr>
        <w:t>Figure 2. River Wye &amp; Lugg Ortho-P Current Compliance with Targets.</w:t>
      </w:r>
    </w:p>
    <w:p w14:paraId="171448F6" w14:textId="6779C7F0" w:rsidR="007A284B" w:rsidRPr="00B40479" w:rsidRDefault="1A8BEE57" w:rsidP="08BE5562">
      <w:pPr>
        <w:spacing w:line="257" w:lineRule="auto"/>
        <w:rPr>
          <w:rFonts w:ascii="Arial" w:eastAsia="Arial" w:hAnsi="Arial" w:cs="Arial"/>
        </w:rPr>
      </w:pPr>
      <w:r w:rsidRPr="4D79C986">
        <w:rPr>
          <w:rFonts w:ascii="Arial" w:eastAsia="Arial" w:hAnsi="Arial" w:cs="Arial"/>
        </w:rPr>
        <w:t xml:space="preserve">Figure </w:t>
      </w:r>
      <w:r w:rsidR="31C42490" w:rsidRPr="4D79C986">
        <w:rPr>
          <w:rFonts w:ascii="Arial" w:eastAsia="Arial" w:hAnsi="Arial" w:cs="Arial"/>
        </w:rPr>
        <w:t>2 illustrates</w:t>
      </w:r>
      <w:r w:rsidRPr="4D79C986">
        <w:rPr>
          <w:rFonts w:ascii="Arial" w:eastAsia="Arial" w:hAnsi="Arial" w:cs="Arial"/>
        </w:rPr>
        <w:t xml:space="preserve"> that for each monitoring location on the River Lugg, the Ortho-P target for the three-year mean target is currently being exceeded. The water quality data presented for the River Wye illustrates for each monitoring </w:t>
      </w:r>
      <w:r w:rsidR="00ED0A87">
        <w:rPr>
          <w:rFonts w:ascii="Arial" w:eastAsia="Arial" w:hAnsi="Arial" w:cs="Arial"/>
        </w:rPr>
        <w:t xml:space="preserve">location </w:t>
      </w:r>
      <w:r w:rsidRPr="4D79C986">
        <w:rPr>
          <w:rFonts w:ascii="Arial" w:eastAsia="Arial" w:hAnsi="Arial" w:cs="Arial"/>
        </w:rPr>
        <w:t xml:space="preserve">that water quality is not currently exceeding the three </w:t>
      </w:r>
      <w:proofErr w:type="gramStart"/>
      <w:r w:rsidRPr="4D79C986">
        <w:rPr>
          <w:rFonts w:ascii="Arial" w:eastAsia="Arial" w:hAnsi="Arial" w:cs="Arial"/>
        </w:rPr>
        <w:t>year</w:t>
      </w:r>
      <w:proofErr w:type="gramEnd"/>
      <w:r w:rsidRPr="4D79C986">
        <w:rPr>
          <w:rFonts w:ascii="Arial" w:eastAsia="Arial" w:hAnsi="Arial" w:cs="Arial"/>
        </w:rPr>
        <w:t xml:space="preserve"> mean target.</w:t>
      </w:r>
    </w:p>
    <w:p w14:paraId="4C98269B" w14:textId="4FC16F3F" w:rsidR="007A284B" w:rsidRPr="00B40479" w:rsidRDefault="1A8BEE57" w:rsidP="08BE5562">
      <w:r>
        <w:rPr>
          <w:noProof/>
        </w:rPr>
        <w:drawing>
          <wp:inline distT="0" distB="0" distL="0" distR="0" wp14:anchorId="491B30D2" wp14:editId="02C3C8B4">
            <wp:extent cx="4572000" cy="4286250"/>
            <wp:effectExtent l="0" t="0" r="0" b="0"/>
            <wp:docPr id="805182168" name="Picture 80518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4286250"/>
                    </a:xfrm>
                    <a:prstGeom prst="rect">
                      <a:avLst/>
                    </a:prstGeom>
                  </pic:spPr>
                </pic:pic>
              </a:graphicData>
            </a:graphic>
          </wp:inline>
        </w:drawing>
      </w:r>
    </w:p>
    <w:p w14:paraId="4ED8CCF1" w14:textId="3A96226B" w:rsidR="007A284B" w:rsidRPr="00F83A1F" w:rsidRDefault="303EA3D9" w:rsidP="08BE5562">
      <w:pPr>
        <w:spacing w:line="257" w:lineRule="auto"/>
        <w:rPr>
          <w:rFonts w:ascii="Arial" w:eastAsia="Calibri" w:hAnsi="Arial" w:cs="Arial"/>
        </w:rPr>
      </w:pPr>
      <w:r w:rsidRPr="00F83A1F">
        <w:rPr>
          <w:rFonts w:ascii="Arial" w:eastAsia="Calibri" w:hAnsi="Arial" w:cs="Arial"/>
        </w:rPr>
        <w:t>EA WFD Classification – Phosphate (up to 2019)</w:t>
      </w:r>
    </w:p>
    <w:p w14:paraId="1F7D3E6B" w14:textId="2096B19B" w:rsidR="007A284B" w:rsidRPr="00F83A1F" w:rsidRDefault="303EA3D9" w:rsidP="08BE5562">
      <w:pPr>
        <w:spacing w:line="257" w:lineRule="auto"/>
        <w:rPr>
          <w:rFonts w:ascii="Arial" w:eastAsia="Arial" w:hAnsi="Arial" w:cs="Arial"/>
        </w:rPr>
      </w:pPr>
      <w:r w:rsidRPr="00F83A1F">
        <w:rPr>
          <w:rFonts w:ascii="Arial" w:eastAsia="Arial" w:hAnsi="Arial" w:cs="Arial"/>
        </w:rPr>
        <w:t xml:space="preserve">The water body - </w:t>
      </w:r>
      <w:r w:rsidRPr="00F83A1F">
        <w:rPr>
          <w:rFonts w:ascii="Arial" w:eastAsia="Arial" w:hAnsi="Arial" w:cs="Arial"/>
          <w:b/>
          <w:bCs/>
        </w:rPr>
        <w:t>Lugg - conf Norton Bk to conf R Arrow</w:t>
      </w:r>
      <w:r w:rsidRPr="00F83A1F">
        <w:rPr>
          <w:rFonts w:ascii="Arial" w:eastAsia="Arial" w:hAnsi="Arial" w:cs="Arial"/>
        </w:rPr>
        <w:t xml:space="preserve"> – deteriorated from High to Moderate status for Phosphorus between the 2015 – 2019 classification.   </w:t>
      </w:r>
    </w:p>
    <w:p w14:paraId="3D79B5EF" w14:textId="14DB7443" w:rsidR="007A284B" w:rsidRPr="00B40479" w:rsidRDefault="303EA3D9" w:rsidP="08BE5562">
      <w:pPr>
        <w:spacing w:line="257" w:lineRule="auto"/>
        <w:rPr>
          <w:rFonts w:ascii="Arial" w:eastAsia="Arial" w:hAnsi="Arial" w:cs="Arial"/>
        </w:rPr>
      </w:pPr>
      <w:r w:rsidRPr="08BE5562">
        <w:rPr>
          <w:rFonts w:ascii="Arial" w:eastAsia="Arial" w:hAnsi="Arial" w:cs="Arial"/>
        </w:rPr>
        <w:t xml:space="preserve"> </w:t>
      </w:r>
      <w:r w:rsidR="3F2F9B02" w:rsidRPr="08BE5562">
        <w:rPr>
          <w:rFonts w:ascii="Arial" w:eastAsia="Arial" w:hAnsi="Arial" w:cs="Arial"/>
        </w:rPr>
        <w:t>The river Wye remain, increased or stayed at high or good throughout this period.</w:t>
      </w:r>
    </w:p>
    <w:p w14:paraId="5D690194" w14:textId="2398A6A8" w:rsidR="007A284B" w:rsidRPr="000C0010" w:rsidRDefault="303EA3D9" w:rsidP="08BE5562">
      <w:pPr>
        <w:spacing w:line="257" w:lineRule="auto"/>
        <w:rPr>
          <w:rFonts w:ascii="Arial" w:eastAsia="Arial" w:hAnsi="Arial" w:cs="Arial"/>
          <w:b/>
          <w:bCs/>
        </w:rPr>
      </w:pPr>
      <w:r w:rsidRPr="000C0010">
        <w:rPr>
          <w:rFonts w:ascii="Arial" w:eastAsia="Arial" w:hAnsi="Arial" w:cs="Arial"/>
          <w:b/>
          <w:bCs/>
        </w:rPr>
        <w:t xml:space="preserve">Table </w:t>
      </w:r>
      <w:r w:rsidR="54185FE5" w:rsidRPr="000C0010">
        <w:rPr>
          <w:rFonts w:ascii="Arial" w:eastAsia="Arial" w:hAnsi="Arial" w:cs="Arial"/>
          <w:b/>
          <w:bCs/>
        </w:rPr>
        <w:t>4</w:t>
      </w:r>
      <w:r w:rsidRPr="000C0010">
        <w:rPr>
          <w:rFonts w:ascii="Arial" w:eastAsia="Arial" w:hAnsi="Arial" w:cs="Arial"/>
          <w:b/>
          <w:bCs/>
        </w:rPr>
        <w:t xml:space="preserve">. EA Phosphate classification for the Wye &amp; Lugg main river sections. </w:t>
      </w:r>
    </w:p>
    <w:tbl>
      <w:tblPr>
        <w:tblStyle w:val="TableGrid"/>
        <w:tblW w:w="0" w:type="auto"/>
        <w:tblLayout w:type="fixed"/>
        <w:tblLook w:val="04A0" w:firstRow="1" w:lastRow="0" w:firstColumn="1" w:lastColumn="0" w:noHBand="0" w:noVBand="1"/>
      </w:tblPr>
      <w:tblGrid>
        <w:gridCol w:w="1742"/>
        <w:gridCol w:w="1742"/>
        <w:gridCol w:w="1742"/>
        <w:gridCol w:w="1742"/>
        <w:gridCol w:w="1742"/>
        <w:gridCol w:w="1742"/>
      </w:tblGrid>
      <w:tr w:rsidR="08BE5562" w14:paraId="62572E51" w14:textId="77777777" w:rsidTr="08BE5562">
        <w:tc>
          <w:tcPr>
            <w:tcW w:w="1742" w:type="dxa"/>
            <w:tcBorders>
              <w:top w:val="single" w:sz="8" w:space="0" w:color="auto"/>
              <w:left w:val="single" w:sz="8" w:space="0" w:color="auto"/>
              <w:bottom w:val="single" w:sz="8" w:space="0" w:color="FF0000"/>
              <w:right w:val="single" w:sz="8" w:space="0" w:color="auto"/>
            </w:tcBorders>
            <w:shd w:val="clear" w:color="auto" w:fill="E7E6E6" w:themeFill="background2"/>
          </w:tcPr>
          <w:p w14:paraId="23870E61" w14:textId="2F86371C" w:rsidR="08BE5562" w:rsidRDefault="08BE5562">
            <w:r w:rsidRPr="08BE5562">
              <w:rPr>
                <w:rFonts w:ascii="Calibri" w:eastAsia="Calibri" w:hAnsi="Calibri" w:cs="Calibri"/>
                <w:b/>
                <w:bCs/>
                <w:sz w:val="24"/>
                <w:szCs w:val="24"/>
              </w:rPr>
              <w:t>Catchment</w:t>
            </w:r>
          </w:p>
        </w:tc>
        <w:tc>
          <w:tcPr>
            <w:tcW w:w="1742" w:type="dxa"/>
            <w:tcBorders>
              <w:top w:val="single" w:sz="8" w:space="0" w:color="auto"/>
              <w:left w:val="single" w:sz="8" w:space="0" w:color="auto"/>
              <w:bottom w:val="single" w:sz="8" w:space="0" w:color="FF0000"/>
              <w:right w:val="single" w:sz="8" w:space="0" w:color="auto"/>
            </w:tcBorders>
            <w:shd w:val="clear" w:color="auto" w:fill="E7E6E6" w:themeFill="background2"/>
          </w:tcPr>
          <w:p w14:paraId="2CEEBE6E" w14:textId="4D56F5DF" w:rsidR="08BE5562" w:rsidRDefault="08BE5562">
            <w:r w:rsidRPr="08BE5562">
              <w:rPr>
                <w:rFonts w:ascii="Calibri" w:eastAsia="Calibri" w:hAnsi="Calibri" w:cs="Calibri"/>
                <w:b/>
                <w:bCs/>
                <w:color w:val="000000" w:themeColor="text1"/>
                <w:sz w:val="24"/>
                <w:szCs w:val="24"/>
              </w:rPr>
              <w:t>Water Body</w:t>
            </w:r>
          </w:p>
        </w:tc>
        <w:tc>
          <w:tcPr>
            <w:tcW w:w="1742" w:type="dxa"/>
            <w:tcBorders>
              <w:top w:val="single" w:sz="8" w:space="0" w:color="auto"/>
              <w:left w:val="single" w:sz="8" w:space="0" w:color="auto"/>
              <w:bottom w:val="single" w:sz="8" w:space="0" w:color="FF0000"/>
              <w:right w:val="single" w:sz="8" w:space="0" w:color="auto"/>
            </w:tcBorders>
            <w:shd w:val="clear" w:color="auto" w:fill="E7E6E6" w:themeFill="background2"/>
          </w:tcPr>
          <w:p w14:paraId="745DF8C4" w14:textId="6176DA78" w:rsidR="08BE5562" w:rsidRDefault="08BE5562">
            <w:proofErr w:type="spellStart"/>
            <w:r w:rsidRPr="08BE5562">
              <w:rPr>
                <w:rFonts w:ascii="Calibri" w:eastAsia="Calibri" w:hAnsi="Calibri" w:cs="Calibri"/>
                <w:b/>
                <w:bCs/>
                <w:color w:val="000000" w:themeColor="text1"/>
                <w:sz w:val="24"/>
                <w:szCs w:val="24"/>
              </w:rPr>
              <w:t>Physico</w:t>
            </w:r>
            <w:proofErr w:type="spellEnd"/>
            <w:r w:rsidRPr="08BE5562">
              <w:rPr>
                <w:rFonts w:ascii="Calibri" w:eastAsia="Calibri" w:hAnsi="Calibri" w:cs="Calibri"/>
                <w:b/>
                <w:bCs/>
                <w:color w:val="000000" w:themeColor="text1"/>
                <w:sz w:val="24"/>
                <w:szCs w:val="24"/>
              </w:rPr>
              <w:t>-chemical element</w:t>
            </w:r>
          </w:p>
        </w:tc>
        <w:tc>
          <w:tcPr>
            <w:tcW w:w="1742" w:type="dxa"/>
            <w:tcBorders>
              <w:top w:val="single" w:sz="8" w:space="0" w:color="auto"/>
              <w:left w:val="single" w:sz="8" w:space="0" w:color="auto"/>
              <w:bottom w:val="single" w:sz="8" w:space="0" w:color="FF0000"/>
              <w:right w:val="single" w:sz="8" w:space="0" w:color="auto"/>
            </w:tcBorders>
            <w:shd w:val="clear" w:color="auto" w:fill="E7E6E6" w:themeFill="background2"/>
          </w:tcPr>
          <w:p w14:paraId="6B9DA4D0" w14:textId="7746CF63" w:rsidR="08BE5562" w:rsidRDefault="08BE5562">
            <w:r w:rsidRPr="08BE5562">
              <w:rPr>
                <w:rFonts w:ascii="Calibri" w:eastAsia="Calibri" w:hAnsi="Calibri" w:cs="Calibri"/>
                <w:b/>
                <w:bCs/>
                <w:color w:val="000000" w:themeColor="text1"/>
                <w:sz w:val="24"/>
                <w:szCs w:val="24"/>
              </w:rPr>
              <w:t>2015</w:t>
            </w:r>
          </w:p>
        </w:tc>
        <w:tc>
          <w:tcPr>
            <w:tcW w:w="1742" w:type="dxa"/>
            <w:tcBorders>
              <w:top w:val="single" w:sz="8" w:space="0" w:color="auto"/>
              <w:left w:val="single" w:sz="8" w:space="0" w:color="auto"/>
              <w:bottom w:val="single" w:sz="8" w:space="0" w:color="FF0000"/>
              <w:right w:val="single" w:sz="8" w:space="0" w:color="auto"/>
            </w:tcBorders>
            <w:shd w:val="clear" w:color="auto" w:fill="E7E6E6" w:themeFill="background2"/>
          </w:tcPr>
          <w:p w14:paraId="17C1997A" w14:textId="6D79DA4C" w:rsidR="08BE5562" w:rsidRDefault="08BE5562">
            <w:r w:rsidRPr="08BE5562">
              <w:rPr>
                <w:rFonts w:ascii="Calibri" w:eastAsia="Calibri" w:hAnsi="Calibri" w:cs="Calibri"/>
                <w:b/>
                <w:bCs/>
                <w:color w:val="000000" w:themeColor="text1"/>
                <w:sz w:val="24"/>
                <w:szCs w:val="24"/>
              </w:rPr>
              <w:t>2016</w:t>
            </w:r>
          </w:p>
        </w:tc>
        <w:tc>
          <w:tcPr>
            <w:tcW w:w="1742" w:type="dxa"/>
            <w:tcBorders>
              <w:top w:val="single" w:sz="8" w:space="0" w:color="auto"/>
              <w:left w:val="single" w:sz="8" w:space="0" w:color="auto"/>
              <w:bottom w:val="single" w:sz="8" w:space="0" w:color="FF0000"/>
              <w:right w:val="single" w:sz="8" w:space="0" w:color="auto"/>
            </w:tcBorders>
            <w:shd w:val="clear" w:color="auto" w:fill="E7E6E6" w:themeFill="background2"/>
          </w:tcPr>
          <w:p w14:paraId="18A2344C" w14:textId="3FAF4CDA" w:rsidR="08BE5562" w:rsidRDefault="08BE5562">
            <w:r w:rsidRPr="08BE5562">
              <w:rPr>
                <w:rFonts w:ascii="Calibri" w:eastAsia="Calibri" w:hAnsi="Calibri" w:cs="Calibri"/>
                <w:b/>
                <w:bCs/>
                <w:color w:val="000000" w:themeColor="text1"/>
                <w:sz w:val="24"/>
                <w:szCs w:val="24"/>
              </w:rPr>
              <w:t>2019</w:t>
            </w:r>
          </w:p>
        </w:tc>
      </w:tr>
      <w:tr w:rsidR="08BE5562" w14:paraId="6EDCDA1B" w14:textId="77777777" w:rsidTr="08BE5562">
        <w:tc>
          <w:tcPr>
            <w:tcW w:w="1742" w:type="dxa"/>
            <w:tcBorders>
              <w:top w:val="single" w:sz="8" w:space="0" w:color="FF0000"/>
              <w:left w:val="single" w:sz="8" w:space="0" w:color="FF0000"/>
              <w:bottom w:val="single" w:sz="8" w:space="0" w:color="FF0000"/>
              <w:right w:val="single" w:sz="8" w:space="0" w:color="auto"/>
            </w:tcBorders>
          </w:tcPr>
          <w:p w14:paraId="4E097A63" w14:textId="32CC306C" w:rsidR="08BE5562" w:rsidRDefault="08BE5562">
            <w:r w:rsidRPr="08BE5562">
              <w:rPr>
                <w:rFonts w:ascii="Calibri" w:eastAsia="Calibri" w:hAnsi="Calibri" w:cs="Calibri"/>
                <w:b/>
                <w:bCs/>
              </w:rPr>
              <w:t>River Lugg</w:t>
            </w:r>
          </w:p>
        </w:tc>
        <w:tc>
          <w:tcPr>
            <w:tcW w:w="1742" w:type="dxa"/>
            <w:tcBorders>
              <w:top w:val="single" w:sz="8" w:space="0" w:color="FF0000"/>
              <w:left w:val="single" w:sz="8" w:space="0" w:color="auto"/>
              <w:bottom w:val="single" w:sz="8" w:space="0" w:color="FF0000"/>
              <w:right w:val="single" w:sz="8" w:space="0" w:color="auto"/>
            </w:tcBorders>
          </w:tcPr>
          <w:p w14:paraId="4F80A763" w14:textId="515738B9" w:rsidR="08BE5562" w:rsidRDefault="08BE5562">
            <w:r w:rsidRPr="08BE5562">
              <w:rPr>
                <w:rFonts w:ascii="Calibri" w:eastAsia="Calibri" w:hAnsi="Calibri" w:cs="Calibri"/>
                <w:b/>
                <w:bCs/>
              </w:rPr>
              <w:t>Lugg - conf Norton Bk to conf R Arrow Water Body</w:t>
            </w:r>
          </w:p>
          <w:p w14:paraId="0D3EF2CC" w14:textId="5B0171C1" w:rsidR="08BE5562" w:rsidRDefault="08BE5562">
            <w:r w:rsidRPr="08BE5562">
              <w:rPr>
                <w:rFonts w:ascii="Calibri" w:eastAsia="Calibri" w:hAnsi="Calibri" w:cs="Calibri"/>
              </w:rPr>
              <w:t xml:space="preserve"> </w:t>
            </w:r>
          </w:p>
        </w:tc>
        <w:tc>
          <w:tcPr>
            <w:tcW w:w="1742" w:type="dxa"/>
            <w:tcBorders>
              <w:top w:val="single" w:sz="8" w:space="0" w:color="FF0000"/>
              <w:left w:val="single" w:sz="8" w:space="0" w:color="auto"/>
              <w:bottom w:val="single" w:sz="8" w:space="0" w:color="FF0000"/>
              <w:right w:val="single" w:sz="8" w:space="0" w:color="auto"/>
            </w:tcBorders>
          </w:tcPr>
          <w:p w14:paraId="2DB6A1A6" w14:textId="318DB4B5" w:rsidR="08BE5562" w:rsidRDefault="08BE5562">
            <w:r w:rsidRPr="08BE5562">
              <w:rPr>
                <w:rFonts w:ascii="Calibri" w:eastAsia="Calibri" w:hAnsi="Calibri" w:cs="Calibri"/>
                <w:b/>
                <w:bCs/>
              </w:rPr>
              <w:t>Phosphate</w:t>
            </w:r>
          </w:p>
        </w:tc>
        <w:tc>
          <w:tcPr>
            <w:tcW w:w="1742" w:type="dxa"/>
            <w:tcBorders>
              <w:top w:val="single" w:sz="8" w:space="0" w:color="FF0000"/>
              <w:left w:val="single" w:sz="8" w:space="0" w:color="auto"/>
              <w:bottom w:val="single" w:sz="8" w:space="0" w:color="FF0000"/>
              <w:right w:val="single" w:sz="8" w:space="0" w:color="auto"/>
            </w:tcBorders>
            <w:shd w:val="clear" w:color="auto" w:fill="9CC2E5" w:themeFill="accent5" w:themeFillTint="99"/>
          </w:tcPr>
          <w:p w14:paraId="743ADCF3" w14:textId="41D21C08" w:rsidR="08BE5562" w:rsidRDefault="08BE5562">
            <w:r w:rsidRPr="08BE5562">
              <w:rPr>
                <w:rFonts w:ascii="Calibri" w:eastAsia="Calibri" w:hAnsi="Calibri" w:cs="Calibri"/>
                <w:b/>
                <w:bCs/>
                <w:color w:val="000000" w:themeColor="text1"/>
              </w:rPr>
              <w:t>High</w:t>
            </w:r>
          </w:p>
        </w:tc>
        <w:tc>
          <w:tcPr>
            <w:tcW w:w="1742" w:type="dxa"/>
            <w:tcBorders>
              <w:top w:val="single" w:sz="8" w:space="0" w:color="FF0000"/>
              <w:left w:val="single" w:sz="8" w:space="0" w:color="auto"/>
              <w:bottom w:val="single" w:sz="8" w:space="0" w:color="FF0000"/>
              <w:right w:val="single" w:sz="8" w:space="0" w:color="auto"/>
            </w:tcBorders>
            <w:shd w:val="clear" w:color="auto" w:fill="92D050"/>
          </w:tcPr>
          <w:p w14:paraId="65EAAE95" w14:textId="715C4935" w:rsidR="08BE5562" w:rsidRDefault="08BE5562">
            <w:r w:rsidRPr="08BE5562">
              <w:rPr>
                <w:rFonts w:ascii="Calibri" w:eastAsia="Calibri" w:hAnsi="Calibri" w:cs="Calibri"/>
                <w:b/>
                <w:bCs/>
                <w:color w:val="000000" w:themeColor="text1"/>
              </w:rPr>
              <w:t xml:space="preserve">Good </w:t>
            </w:r>
          </w:p>
        </w:tc>
        <w:tc>
          <w:tcPr>
            <w:tcW w:w="1742" w:type="dxa"/>
            <w:tcBorders>
              <w:top w:val="single" w:sz="8" w:space="0" w:color="FF0000"/>
              <w:left w:val="single" w:sz="8" w:space="0" w:color="auto"/>
              <w:bottom w:val="single" w:sz="8" w:space="0" w:color="FF0000"/>
              <w:right w:val="single" w:sz="8" w:space="0" w:color="FF0000"/>
            </w:tcBorders>
            <w:shd w:val="clear" w:color="auto" w:fill="FFE599" w:themeFill="accent4" w:themeFillTint="66"/>
          </w:tcPr>
          <w:p w14:paraId="0875C434" w14:textId="39BA48FC" w:rsidR="08BE5562" w:rsidRDefault="08BE5562">
            <w:r w:rsidRPr="08BE5562">
              <w:rPr>
                <w:rFonts w:ascii="Calibri" w:eastAsia="Calibri" w:hAnsi="Calibri" w:cs="Calibri"/>
                <w:b/>
                <w:bCs/>
                <w:color w:val="000000" w:themeColor="text1"/>
              </w:rPr>
              <w:t xml:space="preserve">Moderate </w:t>
            </w:r>
          </w:p>
        </w:tc>
      </w:tr>
      <w:tr w:rsidR="08BE5562" w14:paraId="1F41B328" w14:textId="77777777" w:rsidTr="08BE5562">
        <w:tc>
          <w:tcPr>
            <w:tcW w:w="1742" w:type="dxa"/>
            <w:tcBorders>
              <w:top w:val="single" w:sz="8" w:space="0" w:color="FF0000"/>
              <w:left w:val="single" w:sz="8" w:space="0" w:color="auto"/>
              <w:bottom w:val="single" w:sz="8" w:space="0" w:color="auto"/>
              <w:right w:val="single" w:sz="8" w:space="0" w:color="auto"/>
            </w:tcBorders>
          </w:tcPr>
          <w:p w14:paraId="4B4D05C5" w14:textId="006E7A73" w:rsidR="08BE5562" w:rsidRDefault="08BE5562">
            <w:r w:rsidRPr="08BE5562">
              <w:rPr>
                <w:rFonts w:ascii="Calibri" w:eastAsia="Calibri" w:hAnsi="Calibri" w:cs="Calibri"/>
              </w:rPr>
              <w:t>River Lugg</w:t>
            </w:r>
          </w:p>
        </w:tc>
        <w:tc>
          <w:tcPr>
            <w:tcW w:w="1742" w:type="dxa"/>
            <w:tcBorders>
              <w:top w:val="single" w:sz="8" w:space="0" w:color="FF0000"/>
              <w:left w:val="single" w:sz="8" w:space="0" w:color="auto"/>
              <w:bottom w:val="single" w:sz="8" w:space="0" w:color="auto"/>
              <w:right w:val="single" w:sz="8" w:space="0" w:color="auto"/>
            </w:tcBorders>
          </w:tcPr>
          <w:p w14:paraId="1E257DF1" w14:textId="0F4DA273" w:rsidR="08BE5562" w:rsidRDefault="08BE5562">
            <w:r w:rsidRPr="08BE5562">
              <w:rPr>
                <w:rFonts w:ascii="Calibri" w:eastAsia="Calibri" w:hAnsi="Calibri" w:cs="Calibri"/>
              </w:rPr>
              <w:t>Lugg - conf R Arrow to conf R Wye Water Body</w:t>
            </w:r>
          </w:p>
        </w:tc>
        <w:tc>
          <w:tcPr>
            <w:tcW w:w="1742" w:type="dxa"/>
            <w:tcBorders>
              <w:top w:val="single" w:sz="8" w:space="0" w:color="FF0000"/>
              <w:left w:val="single" w:sz="8" w:space="0" w:color="auto"/>
              <w:bottom w:val="single" w:sz="8" w:space="0" w:color="auto"/>
              <w:right w:val="single" w:sz="8" w:space="0" w:color="auto"/>
            </w:tcBorders>
          </w:tcPr>
          <w:p w14:paraId="427AB6C0" w14:textId="5C0CD784" w:rsidR="08BE5562" w:rsidRDefault="08BE5562">
            <w:r w:rsidRPr="08BE5562">
              <w:rPr>
                <w:rFonts w:ascii="Calibri" w:eastAsia="Calibri" w:hAnsi="Calibri" w:cs="Calibri"/>
              </w:rPr>
              <w:t>Phosphate</w:t>
            </w:r>
          </w:p>
        </w:tc>
        <w:tc>
          <w:tcPr>
            <w:tcW w:w="1742" w:type="dxa"/>
            <w:tcBorders>
              <w:top w:val="single" w:sz="8" w:space="0" w:color="FF0000"/>
              <w:left w:val="single" w:sz="8" w:space="0" w:color="auto"/>
              <w:bottom w:val="single" w:sz="8" w:space="0" w:color="auto"/>
              <w:right w:val="single" w:sz="8" w:space="0" w:color="auto"/>
            </w:tcBorders>
            <w:shd w:val="clear" w:color="auto" w:fill="92D050"/>
          </w:tcPr>
          <w:p w14:paraId="38018B17" w14:textId="6A1CE66D" w:rsidR="08BE5562" w:rsidRDefault="08BE5562">
            <w:r w:rsidRPr="08BE5562">
              <w:rPr>
                <w:rFonts w:ascii="Calibri" w:eastAsia="Calibri" w:hAnsi="Calibri" w:cs="Calibri"/>
                <w:color w:val="000000" w:themeColor="text1"/>
              </w:rPr>
              <w:t>Good</w:t>
            </w:r>
          </w:p>
        </w:tc>
        <w:tc>
          <w:tcPr>
            <w:tcW w:w="1742" w:type="dxa"/>
            <w:tcBorders>
              <w:top w:val="single" w:sz="8" w:space="0" w:color="FF0000"/>
              <w:left w:val="single" w:sz="8" w:space="0" w:color="auto"/>
              <w:bottom w:val="single" w:sz="8" w:space="0" w:color="auto"/>
              <w:right w:val="single" w:sz="8" w:space="0" w:color="auto"/>
            </w:tcBorders>
            <w:shd w:val="clear" w:color="auto" w:fill="92D050"/>
          </w:tcPr>
          <w:p w14:paraId="11279BFC" w14:textId="434D7576" w:rsidR="08BE5562" w:rsidRDefault="08BE5562">
            <w:r w:rsidRPr="08BE5562">
              <w:rPr>
                <w:rFonts w:ascii="Calibri" w:eastAsia="Calibri" w:hAnsi="Calibri" w:cs="Calibri"/>
                <w:color w:val="000000" w:themeColor="text1"/>
              </w:rPr>
              <w:t>Good</w:t>
            </w:r>
          </w:p>
        </w:tc>
        <w:tc>
          <w:tcPr>
            <w:tcW w:w="1742" w:type="dxa"/>
            <w:tcBorders>
              <w:top w:val="single" w:sz="8" w:space="0" w:color="FF0000"/>
              <w:left w:val="single" w:sz="8" w:space="0" w:color="auto"/>
              <w:bottom w:val="single" w:sz="8" w:space="0" w:color="auto"/>
              <w:right w:val="single" w:sz="8" w:space="0" w:color="auto"/>
            </w:tcBorders>
            <w:shd w:val="clear" w:color="auto" w:fill="92D050"/>
          </w:tcPr>
          <w:p w14:paraId="70C5BCFE" w14:textId="6B242C2E" w:rsidR="08BE5562" w:rsidRDefault="08BE5562">
            <w:r w:rsidRPr="08BE5562">
              <w:rPr>
                <w:rFonts w:ascii="Calibri" w:eastAsia="Calibri" w:hAnsi="Calibri" w:cs="Calibri"/>
                <w:color w:val="000000" w:themeColor="text1"/>
              </w:rPr>
              <w:t>Good</w:t>
            </w:r>
          </w:p>
        </w:tc>
      </w:tr>
      <w:tr w:rsidR="08BE5562" w14:paraId="6DB4A138" w14:textId="77777777" w:rsidTr="08BE5562">
        <w:tc>
          <w:tcPr>
            <w:tcW w:w="1742" w:type="dxa"/>
            <w:tcBorders>
              <w:top w:val="single" w:sz="8" w:space="0" w:color="auto"/>
              <w:left w:val="single" w:sz="8" w:space="0" w:color="auto"/>
              <w:bottom w:val="single" w:sz="8" w:space="0" w:color="auto"/>
              <w:right w:val="single" w:sz="8" w:space="0" w:color="auto"/>
            </w:tcBorders>
          </w:tcPr>
          <w:p w14:paraId="40134CB7" w14:textId="41C8ED97" w:rsidR="08BE5562" w:rsidRDefault="08BE5562">
            <w:r w:rsidRPr="08BE5562">
              <w:rPr>
                <w:rFonts w:ascii="Calibri" w:eastAsia="Calibri" w:hAnsi="Calibri" w:cs="Calibri"/>
              </w:rPr>
              <w:t>River Wye</w:t>
            </w:r>
          </w:p>
        </w:tc>
        <w:tc>
          <w:tcPr>
            <w:tcW w:w="1742" w:type="dxa"/>
            <w:tcBorders>
              <w:top w:val="single" w:sz="8" w:space="0" w:color="auto"/>
              <w:left w:val="single" w:sz="8" w:space="0" w:color="auto"/>
              <w:bottom w:val="single" w:sz="8" w:space="0" w:color="auto"/>
              <w:right w:val="single" w:sz="8" w:space="0" w:color="auto"/>
            </w:tcBorders>
          </w:tcPr>
          <w:p w14:paraId="57AC8350" w14:textId="35452F7C" w:rsidR="08BE5562" w:rsidRDefault="08BE5562">
            <w:r w:rsidRPr="08BE5562">
              <w:rPr>
                <w:rFonts w:ascii="Calibri" w:eastAsia="Calibri" w:hAnsi="Calibri" w:cs="Calibri"/>
              </w:rPr>
              <w:t xml:space="preserve">Wye - </w:t>
            </w:r>
            <w:proofErr w:type="spellStart"/>
            <w:r w:rsidRPr="08BE5562">
              <w:rPr>
                <w:rFonts w:ascii="Calibri" w:eastAsia="Calibri" w:hAnsi="Calibri" w:cs="Calibri"/>
              </w:rPr>
              <w:t>Bredwardine</w:t>
            </w:r>
            <w:proofErr w:type="spellEnd"/>
            <w:r w:rsidRPr="08BE5562">
              <w:rPr>
                <w:rFonts w:ascii="Calibri" w:eastAsia="Calibri" w:hAnsi="Calibri" w:cs="Calibri"/>
              </w:rPr>
              <w:t xml:space="preserve"> Br to Hampton Bishop Water Body</w:t>
            </w:r>
          </w:p>
          <w:p w14:paraId="339F5210" w14:textId="36D75F39" w:rsidR="08BE5562" w:rsidRDefault="08BE5562">
            <w:r w:rsidRPr="08BE5562">
              <w:rPr>
                <w:rFonts w:ascii="Calibri" w:eastAsia="Calibri" w:hAnsi="Calibri" w:cs="Calibri"/>
              </w:rPr>
              <w:t xml:space="preserve"> </w:t>
            </w:r>
          </w:p>
        </w:tc>
        <w:tc>
          <w:tcPr>
            <w:tcW w:w="1742" w:type="dxa"/>
            <w:tcBorders>
              <w:top w:val="single" w:sz="8" w:space="0" w:color="auto"/>
              <w:left w:val="single" w:sz="8" w:space="0" w:color="auto"/>
              <w:bottom w:val="single" w:sz="8" w:space="0" w:color="auto"/>
              <w:right w:val="single" w:sz="8" w:space="0" w:color="auto"/>
            </w:tcBorders>
          </w:tcPr>
          <w:p w14:paraId="3651D82C" w14:textId="20AA6A20" w:rsidR="08BE5562" w:rsidRDefault="08BE5562">
            <w:r w:rsidRPr="08BE5562">
              <w:rPr>
                <w:rFonts w:ascii="Calibri" w:eastAsia="Calibri" w:hAnsi="Calibri" w:cs="Calibri"/>
              </w:rPr>
              <w:t>Phosphate</w:t>
            </w:r>
          </w:p>
        </w:tc>
        <w:tc>
          <w:tcPr>
            <w:tcW w:w="1742" w:type="dxa"/>
            <w:tcBorders>
              <w:top w:val="single" w:sz="8" w:space="0" w:color="auto"/>
              <w:left w:val="single" w:sz="8" w:space="0" w:color="auto"/>
              <w:bottom w:val="single" w:sz="8" w:space="0" w:color="auto"/>
              <w:right w:val="single" w:sz="8" w:space="0" w:color="auto"/>
            </w:tcBorders>
            <w:shd w:val="clear" w:color="auto" w:fill="9CC2E5" w:themeFill="accent5" w:themeFillTint="99"/>
          </w:tcPr>
          <w:p w14:paraId="50048841" w14:textId="09F4AC09" w:rsidR="08BE5562" w:rsidRDefault="08BE5562">
            <w:r w:rsidRPr="08BE5562">
              <w:rPr>
                <w:rFonts w:ascii="Calibri" w:eastAsia="Calibri" w:hAnsi="Calibri" w:cs="Calibri"/>
                <w:color w:val="000000" w:themeColor="text1"/>
              </w:rPr>
              <w:t>High</w:t>
            </w:r>
          </w:p>
        </w:tc>
        <w:tc>
          <w:tcPr>
            <w:tcW w:w="1742" w:type="dxa"/>
            <w:tcBorders>
              <w:top w:val="single" w:sz="8" w:space="0" w:color="auto"/>
              <w:left w:val="single" w:sz="8" w:space="0" w:color="auto"/>
              <w:bottom w:val="single" w:sz="8" w:space="0" w:color="auto"/>
              <w:right w:val="single" w:sz="8" w:space="0" w:color="auto"/>
            </w:tcBorders>
            <w:shd w:val="clear" w:color="auto" w:fill="92D050"/>
          </w:tcPr>
          <w:p w14:paraId="72FB0936" w14:textId="17490C32" w:rsidR="08BE5562" w:rsidRDefault="08BE5562">
            <w:r w:rsidRPr="08BE5562">
              <w:rPr>
                <w:rFonts w:ascii="Calibri" w:eastAsia="Calibri" w:hAnsi="Calibri" w:cs="Calibri"/>
                <w:color w:val="000000" w:themeColor="text1"/>
              </w:rPr>
              <w:t>Good</w:t>
            </w:r>
          </w:p>
        </w:tc>
        <w:tc>
          <w:tcPr>
            <w:tcW w:w="1742" w:type="dxa"/>
            <w:tcBorders>
              <w:top w:val="single" w:sz="8" w:space="0" w:color="auto"/>
              <w:left w:val="single" w:sz="8" w:space="0" w:color="auto"/>
              <w:bottom w:val="single" w:sz="8" w:space="0" w:color="auto"/>
              <w:right w:val="single" w:sz="8" w:space="0" w:color="auto"/>
            </w:tcBorders>
            <w:shd w:val="clear" w:color="auto" w:fill="9CC2E5" w:themeFill="accent5" w:themeFillTint="99"/>
          </w:tcPr>
          <w:p w14:paraId="04D4B301" w14:textId="506AB505" w:rsidR="08BE5562" w:rsidRDefault="08BE5562">
            <w:r w:rsidRPr="08BE5562">
              <w:rPr>
                <w:rFonts w:ascii="Calibri" w:eastAsia="Calibri" w:hAnsi="Calibri" w:cs="Calibri"/>
                <w:color w:val="000000" w:themeColor="text1"/>
              </w:rPr>
              <w:t>High</w:t>
            </w:r>
          </w:p>
        </w:tc>
      </w:tr>
      <w:tr w:rsidR="08BE5562" w14:paraId="66F85128" w14:textId="77777777" w:rsidTr="08BE5562">
        <w:tc>
          <w:tcPr>
            <w:tcW w:w="1742" w:type="dxa"/>
            <w:tcBorders>
              <w:top w:val="single" w:sz="8" w:space="0" w:color="auto"/>
              <w:left w:val="single" w:sz="8" w:space="0" w:color="auto"/>
              <w:bottom w:val="single" w:sz="8" w:space="0" w:color="auto"/>
              <w:right w:val="single" w:sz="8" w:space="0" w:color="auto"/>
            </w:tcBorders>
          </w:tcPr>
          <w:p w14:paraId="765770AB" w14:textId="4560C0C9" w:rsidR="08BE5562" w:rsidRDefault="08BE5562">
            <w:r w:rsidRPr="08BE5562">
              <w:rPr>
                <w:rFonts w:ascii="Calibri" w:eastAsia="Calibri" w:hAnsi="Calibri" w:cs="Calibri"/>
              </w:rPr>
              <w:t>River Wye</w:t>
            </w:r>
          </w:p>
        </w:tc>
        <w:tc>
          <w:tcPr>
            <w:tcW w:w="1742" w:type="dxa"/>
            <w:tcBorders>
              <w:top w:val="single" w:sz="8" w:space="0" w:color="auto"/>
              <w:left w:val="single" w:sz="8" w:space="0" w:color="auto"/>
              <w:bottom w:val="single" w:sz="8" w:space="0" w:color="auto"/>
              <w:right w:val="single" w:sz="8" w:space="0" w:color="auto"/>
            </w:tcBorders>
          </w:tcPr>
          <w:p w14:paraId="5B6AE18D" w14:textId="56E4AE72" w:rsidR="08BE5562" w:rsidRDefault="08BE5562">
            <w:r w:rsidRPr="08BE5562">
              <w:rPr>
                <w:rFonts w:ascii="Calibri" w:eastAsia="Calibri" w:hAnsi="Calibri" w:cs="Calibri"/>
              </w:rPr>
              <w:t xml:space="preserve">Wye - Hampton Bishop to conf </w:t>
            </w:r>
            <w:proofErr w:type="spellStart"/>
            <w:r w:rsidRPr="08BE5562">
              <w:rPr>
                <w:rFonts w:ascii="Calibri" w:eastAsia="Calibri" w:hAnsi="Calibri" w:cs="Calibri"/>
              </w:rPr>
              <w:t>Kerne</w:t>
            </w:r>
            <w:proofErr w:type="spellEnd"/>
            <w:r w:rsidRPr="08BE5562">
              <w:rPr>
                <w:rFonts w:ascii="Calibri" w:eastAsia="Calibri" w:hAnsi="Calibri" w:cs="Calibri"/>
              </w:rPr>
              <w:t xml:space="preserve"> Br Water Body</w:t>
            </w:r>
          </w:p>
          <w:p w14:paraId="03025FED" w14:textId="6E519DAE" w:rsidR="08BE5562" w:rsidRDefault="08BE5562">
            <w:r w:rsidRPr="08BE5562">
              <w:rPr>
                <w:rFonts w:ascii="Calibri" w:eastAsia="Calibri" w:hAnsi="Calibri" w:cs="Calibri"/>
              </w:rPr>
              <w:t xml:space="preserve"> </w:t>
            </w:r>
          </w:p>
        </w:tc>
        <w:tc>
          <w:tcPr>
            <w:tcW w:w="1742" w:type="dxa"/>
            <w:tcBorders>
              <w:top w:val="single" w:sz="8" w:space="0" w:color="auto"/>
              <w:left w:val="single" w:sz="8" w:space="0" w:color="auto"/>
              <w:bottom w:val="single" w:sz="8" w:space="0" w:color="auto"/>
              <w:right w:val="single" w:sz="8" w:space="0" w:color="auto"/>
            </w:tcBorders>
          </w:tcPr>
          <w:p w14:paraId="7F2F1C26" w14:textId="20AB0646" w:rsidR="08BE5562" w:rsidRDefault="08BE5562">
            <w:r w:rsidRPr="08BE5562">
              <w:rPr>
                <w:rFonts w:ascii="Calibri" w:eastAsia="Calibri" w:hAnsi="Calibri" w:cs="Calibri"/>
              </w:rPr>
              <w:t>Phosphate</w:t>
            </w:r>
          </w:p>
        </w:tc>
        <w:tc>
          <w:tcPr>
            <w:tcW w:w="1742" w:type="dxa"/>
            <w:tcBorders>
              <w:top w:val="single" w:sz="8" w:space="0" w:color="auto"/>
              <w:left w:val="single" w:sz="8" w:space="0" w:color="auto"/>
              <w:bottom w:val="single" w:sz="8" w:space="0" w:color="auto"/>
              <w:right w:val="single" w:sz="8" w:space="0" w:color="auto"/>
            </w:tcBorders>
            <w:shd w:val="clear" w:color="auto" w:fill="9CC2E5" w:themeFill="accent5" w:themeFillTint="99"/>
          </w:tcPr>
          <w:p w14:paraId="7791CF5B" w14:textId="21BFDD74" w:rsidR="08BE5562" w:rsidRDefault="08BE5562">
            <w:r w:rsidRPr="08BE5562">
              <w:rPr>
                <w:rFonts w:ascii="Calibri" w:eastAsia="Calibri" w:hAnsi="Calibri" w:cs="Calibri"/>
                <w:color w:val="000000" w:themeColor="text1"/>
              </w:rPr>
              <w:t>High</w:t>
            </w:r>
          </w:p>
        </w:tc>
        <w:tc>
          <w:tcPr>
            <w:tcW w:w="1742" w:type="dxa"/>
            <w:tcBorders>
              <w:top w:val="single" w:sz="8" w:space="0" w:color="auto"/>
              <w:left w:val="single" w:sz="8" w:space="0" w:color="auto"/>
              <w:bottom w:val="single" w:sz="8" w:space="0" w:color="auto"/>
              <w:right w:val="single" w:sz="8" w:space="0" w:color="auto"/>
            </w:tcBorders>
            <w:shd w:val="clear" w:color="auto" w:fill="9CC2E5" w:themeFill="accent5" w:themeFillTint="99"/>
          </w:tcPr>
          <w:p w14:paraId="06D2CE84" w14:textId="0D4C3078" w:rsidR="08BE5562" w:rsidRDefault="08BE5562">
            <w:r w:rsidRPr="08BE5562">
              <w:rPr>
                <w:rFonts w:ascii="Calibri" w:eastAsia="Calibri" w:hAnsi="Calibri" w:cs="Calibri"/>
                <w:color w:val="000000" w:themeColor="text1"/>
              </w:rPr>
              <w:t>High</w:t>
            </w:r>
          </w:p>
        </w:tc>
        <w:tc>
          <w:tcPr>
            <w:tcW w:w="1742" w:type="dxa"/>
            <w:tcBorders>
              <w:top w:val="single" w:sz="8" w:space="0" w:color="auto"/>
              <w:left w:val="single" w:sz="8" w:space="0" w:color="auto"/>
              <w:bottom w:val="single" w:sz="8" w:space="0" w:color="auto"/>
              <w:right w:val="single" w:sz="8" w:space="0" w:color="auto"/>
            </w:tcBorders>
            <w:shd w:val="clear" w:color="auto" w:fill="92D050"/>
          </w:tcPr>
          <w:p w14:paraId="626E6ED0" w14:textId="17D329FC" w:rsidR="08BE5562" w:rsidRDefault="08BE5562">
            <w:r w:rsidRPr="08BE5562">
              <w:rPr>
                <w:rFonts w:ascii="Calibri" w:eastAsia="Calibri" w:hAnsi="Calibri" w:cs="Calibri"/>
                <w:color w:val="000000" w:themeColor="text1"/>
              </w:rPr>
              <w:t>Good</w:t>
            </w:r>
          </w:p>
        </w:tc>
      </w:tr>
      <w:tr w:rsidR="08BE5562" w14:paraId="7221BEF2" w14:textId="77777777" w:rsidTr="08BE5562">
        <w:tc>
          <w:tcPr>
            <w:tcW w:w="1742" w:type="dxa"/>
            <w:tcBorders>
              <w:top w:val="single" w:sz="8" w:space="0" w:color="auto"/>
              <w:left w:val="single" w:sz="8" w:space="0" w:color="auto"/>
              <w:bottom w:val="single" w:sz="8" w:space="0" w:color="auto"/>
              <w:right w:val="single" w:sz="8" w:space="0" w:color="auto"/>
            </w:tcBorders>
          </w:tcPr>
          <w:p w14:paraId="69D70FF9" w14:textId="71DB7A5B" w:rsidR="08BE5562" w:rsidRDefault="08BE5562">
            <w:r w:rsidRPr="08BE5562">
              <w:rPr>
                <w:rFonts w:ascii="Calibri" w:eastAsia="Calibri" w:hAnsi="Calibri" w:cs="Calibri"/>
              </w:rPr>
              <w:t>River Wye</w:t>
            </w:r>
          </w:p>
        </w:tc>
        <w:tc>
          <w:tcPr>
            <w:tcW w:w="1742" w:type="dxa"/>
            <w:tcBorders>
              <w:top w:val="single" w:sz="8" w:space="0" w:color="auto"/>
              <w:left w:val="single" w:sz="8" w:space="0" w:color="auto"/>
              <w:bottom w:val="single" w:sz="8" w:space="0" w:color="auto"/>
              <w:right w:val="single" w:sz="8" w:space="0" w:color="auto"/>
            </w:tcBorders>
          </w:tcPr>
          <w:p w14:paraId="08096BEE" w14:textId="1DF5B0AC" w:rsidR="08BE5562" w:rsidRDefault="08BE5562">
            <w:r w:rsidRPr="08BE5562">
              <w:rPr>
                <w:rFonts w:ascii="Calibri" w:eastAsia="Calibri" w:hAnsi="Calibri" w:cs="Calibri"/>
              </w:rPr>
              <w:t xml:space="preserve">Wye - conf Walford Bk to </w:t>
            </w:r>
            <w:proofErr w:type="spellStart"/>
            <w:r w:rsidRPr="08BE5562">
              <w:rPr>
                <w:rFonts w:ascii="Calibri" w:eastAsia="Calibri" w:hAnsi="Calibri" w:cs="Calibri"/>
              </w:rPr>
              <w:t>Bigsweir</w:t>
            </w:r>
            <w:proofErr w:type="spellEnd"/>
            <w:r w:rsidRPr="08BE5562">
              <w:rPr>
                <w:rFonts w:ascii="Calibri" w:eastAsia="Calibri" w:hAnsi="Calibri" w:cs="Calibri"/>
              </w:rPr>
              <w:t xml:space="preserve"> Br Water Body</w:t>
            </w:r>
          </w:p>
          <w:p w14:paraId="4201EF79" w14:textId="03FE25F1" w:rsidR="08BE5562" w:rsidRDefault="08BE5562">
            <w:r w:rsidRPr="08BE5562">
              <w:rPr>
                <w:rFonts w:ascii="Calibri" w:eastAsia="Calibri" w:hAnsi="Calibri" w:cs="Calibri"/>
              </w:rPr>
              <w:t xml:space="preserve"> </w:t>
            </w:r>
          </w:p>
        </w:tc>
        <w:tc>
          <w:tcPr>
            <w:tcW w:w="1742" w:type="dxa"/>
            <w:tcBorders>
              <w:top w:val="single" w:sz="8" w:space="0" w:color="auto"/>
              <w:left w:val="single" w:sz="8" w:space="0" w:color="auto"/>
              <w:bottom w:val="single" w:sz="8" w:space="0" w:color="auto"/>
              <w:right w:val="single" w:sz="8" w:space="0" w:color="auto"/>
            </w:tcBorders>
          </w:tcPr>
          <w:p w14:paraId="00B8ED0F" w14:textId="3604B31B" w:rsidR="08BE5562" w:rsidRDefault="08BE5562">
            <w:r w:rsidRPr="08BE5562">
              <w:rPr>
                <w:rFonts w:ascii="Calibri" w:eastAsia="Calibri" w:hAnsi="Calibri" w:cs="Calibri"/>
              </w:rPr>
              <w:t>Phosphate</w:t>
            </w:r>
          </w:p>
        </w:tc>
        <w:tc>
          <w:tcPr>
            <w:tcW w:w="1742" w:type="dxa"/>
            <w:tcBorders>
              <w:top w:val="single" w:sz="8" w:space="0" w:color="auto"/>
              <w:left w:val="single" w:sz="8" w:space="0" w:color="auto"/>
              <w:bottom w:val="single" w:sz="8" w:space="0" w:color="auto"/>
              <w:right w:val="single" w:sz="8" w:space="0" w:color="auto"/>
            </w:tcBorders>
            <w:shd w:val="clear" w:color="auto" w:fill="92D050"/>
          </w:tcPr>
          <w:p w14:paraId="4CC1C147" w14:textId="7E639053" w:rsidR="08BE5562" w:rsidRDefault="08BE5562">
            <w:r w:rsidRPr="08BE5562">
              <w:rPr>
                <w:rFonts w:ascii="Calibri" w:eastAsia="Calibri" w:hAnsi="Calibri" w:cs="Calibri"/>
                <w:color w:val="000000" w:themeColor="text1"/>
              </w:rPr>
              <w:t>Good</w:t>
            </w:r>
          </w:p>
        </w:tc>
        <w:tc>
          <w:tcPr>
            <w:tcW w:w="1742" w:type="dxa"/>
            <w:tcBorders>
              <w:top w:val="single" w:sz="8" w:space="0" w:color="auto"/>
              <w:left w:val="single" w:sz="8" w:space="0" w:color="auto"/>
              <w:bottom w:val="single" w:sz="8" w:space="0" w:color="auto"/>
              <w:right w:val="single" w:sz="8" w:space="0" w:color="auto"/>
            </w:tcBorders>
            <w:shd w:val="clear" w:color="auto" w:fill="9CC2E5" w:themeFill="accent5" w:themeFillTint="99"/>
          </w:tcPr>
          <w:p w14:paraId="56B59B97" w14:textId="7D3F7319" w:rsidR="08BE5562" w:rsidRDefault="08BE5562">
            <w:r w:rsidRPr="08BE5562">
              <w:rPr>
                <w:rFonts w:ascii="Calibri" w:eastAsia="Calibri" w:hAnsi="Calibri" w:cs="Calibri"/>
                <w:color w:val="000000" w:themeColor="text1"/>
              </w:rPr>
              <w:t>High</w:t>
            </w:r>
          </w:p>
        </w:tc>
        <w:tc>
          <w:tcPr>
            <w:tcW w:w="1742" w:type="dxa"/>
            <w:tcBorders>
              <w:top w:val="single" w:sz="8" w:space="0" w:color="auto"/>
              <w:left w:val="single" w:sz="8" w:space="0" w:color="auto"/>
              <w:bottom w:val="single" w:sz="8" w:space="0" w:color="auto"/>
              <w:right w:val="single" w:sz="8" w:space="0" w:color="auto"/>
            </w:tcBorders>
            <w:shd w:val="clear" w:color="auto" w:fill="9CC2E5" w:themeFill="accent5" w:themeFillTint="99"/>
          </w:tcPr>
          <w:p w14:paraId="303CBD2E" w14:textId="1F4CDC53" w:rsidR="08BE5562" w:rsidRDefault="08BE5562">
            <w:r w:rsidRPr="08BE5562">
              <w:rPr>
                <w:rFonts w:ascii="Calibri" w:eastAsia="Calibri" w:hAnsi="Calibri" w:cs="Calibri"/>
                <w:color w:val="000000" w:themeColor="text1"/>
              </w:rPr>
              <w:t>High</w:t>
            </w:r>
          </w:p>
        </w:tc>
      </w:tr>
    </w:tbl>
    <w:p w14:paraId="2227B34E" w14:textId="3218B9B3" w:rsidR="007A284B" w:rsidRPr="00B40479" w:rsidRDefault="007A284B" w:rsidP="08BE5562">
      <w:pPr>
        <w:rPr>
          <w:rFonts w:ascii="Arial" w:eastAsia="Times New Roman" w:hAnsi="Arial" w:cs="Arial"/>
          <w:b/>
          <w:bCs/>
        </w:rPr>
      </w:pPr>
    </w:p>
    <w:p w14:paraId="034C1E81" w14:textId="018BDB45" w:rsidR="007A284B" w:rsidRPr="00F83A1F" w:rsidRDefault="213F7396" w:rsidP="08BE5562">
      <w:pPr>
        <w:spacing w:line="257" w:lineRule="auto"/>
        <w:rPr>
          <w:rFonts w:ascii="Arial" w:hAnsi="Arial" w:cs="Arial"/>
          <w:b/>
          <w:bCs/>
        </w:rPr>
      </w:pPr>
      <w:r w:rsidRPr="00F83A1F">
        <w:rPr>
          <w:rFonts w:ascii="Arial" w:eastAsia="Calibri" w:hAnsi="Arial" w:cs="Arial"/>
          <w:b/>
          <w:bCs/>
        </w:rPr>
        <w:t xml:space="preserve">Water Quality Trends </w:t>
      </w:r>
    </w:p>
    <w:p w14:paraId="004DA796" w14:textId="50D816CE" w:rsidR="007A284B" w:rsidRPr="00F83A1F" w:rsidRDefault="213F7396" w:rsidP="08BE5562">
      <w:pPr>
        <w:spacing w:line="257" w:lineRule="auto"/>
        <w:jc w:val="both"/>
        <w:rPr>
          <w:rFonts w:ascii="Arial" w:eastAsia="Arial" w:hAnsi="Arial" w:cs="Arial"/>
        </w:rPr>
      </w:pPr>
      <w:r w:rsidRPr="00F83A1F">
        <w:rPr>
          <w:rFonts w:ascii="Arial" w:eastAsia="Arial" w:hAnsi="Arial" w:cs="Arial"/>
        </w:rPr>
        <w:t>The following graphs illustrate the trend in water quality over the past 20 years in the Wye and Lugg catchments. The monitoring locations are ordered upstream to downstream.</w:t>
      </w:r>
    </w:p>
    <w:p w14:paraId="623EB403" w14:textId="1FE4BF2E" w:rsidR="007A284B" w:rsidRPr="00F83A1F" w:rsidRDefault="213F7396" w:rsidP="08BE5562">
      <w:pPr>
        <w:spacing w:line="257" w:lineRule="auto"/>
        <w:rPr>
          <w:rFonts w:ascii="Arial" w:eastAsia="Arial" w:hAnsi="Arial" w:cs="Arial"/>
        </w:rPr>
      </w:pPr>
      <w:r w:rsidRPr="00F83A1F">
        <w:rPr>
          <w:rFonts w:ascii="Arial" w:eastAsia="Arial" w:hAnsi="Arial" w:cs="Arial"/>
        </w:rPr>
        <w:t xml:space="preserve">The </w:t>
      </w:r>
      <w:r w:rsidRPr="00F83A1F">
        <w:rPr>
          <w:rFonts w:ascii="Arial" w:eastAsia="Arial" w:hAnsi="Arial" w:cs="Arial"/>
          <w:b/>
          <w:bCs/>
          <w:color w:val="FF0000"/>
        </w:rPr>
        <w:t>red line</w:t>
      </w:r>
      <w:r w:rsidRPr="00F83A1F">
        <w:rPr>
          <w:rFonts w:ascii="Arial" w:eastAsia="Arial" w:hAnsi="Arial" w:cs="Arial"/>
          <w:color w:val="FF0000"/>
        </w:rPr>
        <w:t xml:space="preserve"> </w:t>
      </w:r>
      <w:r w:rsidRPr="00F83A1F">
        <w:rPr>
          <w:rFonts w:ascii="Arial" w:eastAsia="Arial" w:hAnsi="Arial" w:cs="Arial"/>
        </w:rPr>
        <w:t>is the site target for Ortho-P</w:t>
      </w:r>
    </w:p>
    <w:p w14:paraId="2AA861EA" w14:textId="5568FD51" w:rsidR="007A284B" w:rsidRPr="00F83A1F" w:rsidRDefault="213F7396" w:rsidP="08BE5562">
      <w:pPr>
        <w:spacing w:line="257" w:lineRule="auto"/>
        <w:rPr>
          <w:rFonts w:ascii="Arial" w:eastAsia="Arial" w:hAnsi="Arial" w:cs="Arial"/>
        </w:rPr>
      </w:pPr>
      <w:r w:rsidRPr="00F83A1F">
        <w:rPr>
          <w:rFonts w:ascii="Arial" w:eastAsia="Arial" w:hAnsi="Arial" w:cs="Arial"/>
        </w:rPr>
        <w:t xml:space="preserve">The </w:t>
      </w:r>
      <w:r w:rsidRPr="00F83A1F">
        <w:rPr>
          <w:rFonts w:ascii="Arial" w:eastAsia="Arial" w:hAnsi="Arial" w:cs="Arial"/>
          <w:b/>
          <w:bCs/>
          <w:color w:val="ED7D31" w:themeColor="accent2"/>
        </w:rPr>
        <w:t>orange line</w:t>
      </w:r>
      <w:r w:rsidRPr="00F83A1F">
        <w:rPr>
          <w:rFonts w:ascii="Arial" w:eastAsia="Arial" w:hAnsi="Arial" w:cs="Arial"/>
          <w:color w:val="ED7D31" w:themeColor="accent2"/>
        </w:rPr>
        <w:t xml:space="preserve"> </w:t>
      </w:r>
      <w:r w:rsidRPr="00F83A1F">
        <w:rPr>
          <w:rFonts w:ascii="Arial" w:eastAsia="Arial" w:hAnsi="Arial" w:cs="Arial"/>
        </w:rPr>
        <w:t>plots a linear regression line with 95% Confidence Interval (CI)</w:t>
      </w:r>
    </w:p>
    <w:p w14:paraId="3E864906" w14:textId="06E3F551" w:rsidR="007A284B" w:rsidRPr="00B40479" w:rsidRDefault="213F7396" w:rsidP="08BE5562">
      <w:pPr>
        <w:spacing w:line="257" w:lineRule="auto"/>
        <w:rPr>
          <w:rFonts w:ascii="Arial" w:eastAsia="Arial" w:hAnsi="Arial" w:cs="Arial"/>
        </w:rPr>
      </w:pPr>
      <w:r w:rsidRPr="08BE5562">
        <w:rPr>
          <w:rFonts w:ascii="Arial" w:eastAsia="Arial" w:hAnsi="Arial" w:cs="Arial"/>
        </w:rPr>
        <w:t xml:space="preserve"> </w:t>
      </w:r>
    </w:p>
    <w:p w14:paraId="670C39BB" w14:textId="6E90FA94" w:rsidR="007A284B" w:rsidRPr="00B40479" w:rsidRDefault="213F7396" w:rsidP="08BE5562">
      <w:pPr>
        <w:spacing w:line="257" w:lineRule="auto"/>
        <w:rPr>
          <w:rFonts w:ascii="Arial" w:eastAsia="Arial" w:hAnsi="Arial" w:cs="Arial"/>
          <w:b/>
          <w:bCs/>
        </w:rPr>
      </w:pPr>
      <w:r w:rsidRPr="08BE5562">
        <w:rPr>
          <w:rFonts w:ascii="Arial" w:eastAsia="Arial" w:hAnsi="Arial" w:cs="Arial"/>
          <w:b/>
          <w:bCs/>
        </w:rPr>
        <w:t>River Lugg</w:t>
      </w:r>
    </w:p>
    <w:p w14:paraId="25A7E911" w14:textId="32939B27" w:rsidR="007A284B" w:rsidRPr="00B40479" w:rsidRDefault="213F7396" w:rsidP="08BE5562">
      <w:pPr>
        <w:spacing w:line="257" w:lineRule="auto"/>
        <w:rPr>
          <w:rFonts w:ascii="Arial" w:eastAsia="Arial" w:hAnsi="Arial" w:cs="Arial"/>
        </w:rPr>
      </w:pPr>
      <w:r w:rsidRPr="08BE5562">
        <w:rPr>
          <w:rFonts w:ascii="Arial" w:eastAsia="Arial" w:hAnsi="Arial" w:cs="Arial"/>
        </w:rPr>
        <w:t>Each of the plots for the monitoring locations along the River Lugg (u/s à d/s) show Ortho-P concentrations either increasing or stable over the past 20+ years – demonstrated by the positive or neutral linear regression lines.</w:t>
      </w:r>
    </w:p>
    <w:p w14:paraId="73E14DC2" w14:textId="5D7DC459" w:rsidR="007A284B" w:rsidRPr="00B40479" w:rsidRDefault="213F7396" w:rsidP="08BE5562">
      <w:r>
        <w:rPr>
          <w:noProof/>
        </w:rPr>
        <w:drawing>
          <wp:inline distT="0" distB="0" distL="0" distR="0" wp14:anchorId="5B8D7ACC" wp14:editId="3577FDB6">
            <wp:extent cx="4562475" cy="4572000"/>
            <wp:effectExtent l="0" t="0" r="0" b="0"/>
            <wp:docPr id="636462711" name="Picture 63646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62475" cy="4572000"/>
                    </a:xfrm>
                    <a:prstGeom prst="rect">
                      <a:avLst/>
                    </a:prstGeom>
                  </pic:spPr>
                </pic:pic>
              </a:graphicData>
            </a:graphic>
          </wp:inline>
        </w:drawing>
      </w:r>
    </w:p>
    <w:p w14:paraId="7C05AE46" w14:textId="0226DC00" w:rsidR="213F7396" w:rsidRDefault="213F7396" w:rsidP="08BE5562">
      <w:r>
        <w:rPr>
          <w:noProof/>
        </w:rPr>
        <w:drawing>
          <wp:inline distT="0" distB="0" distL="0" distR="0" wp14:anchorId="341C73A9" wp14:editId="3E6B5927">
            <wp:extent cx="4572000" cy="4572000"/>
            <wp:effectExtent l="0" t="0" r="0" b="0"/>
            <wp:docPr id="2086558237" name="Picture 208655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C5F66D2" w14:textId="01DA08EE" w:rsidR="213F7396" w:rsidRDefault="213F7396" w:rsidP="08BE5562">
      <w:r>
        <w:rPr>
          <w:noProof/>
        </w:rPr>
        <w:drawing>
          <wp:inline distT="0" distB="0" distL="0" distR="0" wp14:anchorId="6D41DC0D" wp14:editId="497F5BD9">
            <wp:extent cx="4572000" cy="4572000"/>
            <wp:effectExtent l="0" t="0" r="0" b="0"/>
            <wp:docPr id="1041846463" name="Picture 104184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F4B5877" w14:textId="338FD078" w:rsidR="213F7396" w:rsidRDefault="213F7396" w:rsidP="08BE5562">
      <w:r>
        <w:rPr>
          <w:noProof/>
        </w:rPr>
        <w:drawing>
          <wp:inline distT="0" distB="0" distL="0" distR="0" wp14:anchorId="2F1F6A42" wp14:editId="5278E864">
            <wp:extent cx="4572000" cy="4572000"/>
            <wp:effectExtent l="0" t="0" r="0" b="0"/>
            <wp:docPr id="1774659360" name="Picture 177465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A17B5B7" w14:textId="22A7D676" w:rsidR="213F7396" w:rsidRDefault="213F7396" w:rsidP="08BE5562">
      <w:r>
        <w:rPr>
          <w:noProof/>
        </w:rPr>
        <w:drawing>
          <wp:inline distT="0" distB="0" distL="0" distR="0" wp14:anchorId="649747EE" wp14:editId="72B62C81">
            <wp:extent cx="4572000" cy="4572000"/>
            <wp:effectExtent l="0" t="0" r="0" b="0"/>
            <wp:docPr id="2038287730" name="Picture 203828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A9F0403" w14:textId="4AAEC2D2" w:rsidR="213F7396" w:rsidRDefault="213F7396" w:rsidP="08BE5562">
      <w:r>
        <w:rPr>
          <w:noProof/>
        </w:rPr>
        <w:drawing>
          <wp:inline distT="0" distB="0" distL="0" distR="0" wp14:anchorId="5DAF8F05" wp14:editId="5EB651CE">
            <wp:extent cx="4572000" cy="4572000"/>
            <wp:effectExtent l="0" t="0" r="0" b="0"/>
            <wp:docPr id="1769520539" name="Picture 176952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0D3CDA26" w14:textId="771AA42E" w:rsidR="1CC6593F" w:rsidRDefault="1CC6593F" w:rsidP="08BE5562">
      <w:r>
        <w:rPr>
          <w:noProof/>
        </w:rPr>
        <w:drawing>
          <wp:inline distT="0" distB="0" distL="0" distR="0" wp14:anchorId="4785C74F" wp14:editId="76467FD1">
            <wp:extent cx="4572000" cy="4562475"/>
            <wp:effectExtent l="0" t="0" r="0" b="0"/>
            <wp:docPr id="1045770261" name="Picture 104577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4562475"/>
                    </a:xfrm>
                    <a:prstGeom prst="rect">
                      <a:avLst/>
                    </a:prstGeom>
                  </pic:spPr>
                </pic:pic>
              </a:graphicData>
            </a:graphic>
          </wp:inline>
        </w:drawing>
      </w:r>
    </w:p>
    <w:p w14:paraId="63B8327A" w14:textId="38DB1769" w:rsidR="1CC6593F" w:rsidRDefault="1CC6593F" w:rsidP="08BE5562">
      <w:r>
        <w:rPr>
          <w:noProof/>
        </w:rPr>
        <w:drawing>
          <wp:inline distT="0" distB="0" distL="0" distR="0" wp14:anchorId="473C8B66" wp14:editId="59F4D119">
            <wp:extent cx="4572000" cy="4572000"/>
            <wp:effectExtent l="0" t="0" r="0" b="0"/>
            <wp:docPr id="1125077350" name="Picture 112507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522BC05D" w14:textId="5050C90E" w:rsidR="1CC6593F" w:rsidRDefault="1CC6593F" w:rsidP="08BE5562">
      <w:pPr>
        <w:spacing w:line="257" w:lineRule="auto"/>
        <w:rPr>
          <w:rFonts w:ascii="Arial" w:eastAsia="Arial" w:hAnsi="Arial" w:cs="Arial"/>
          <w:b/>
          <w:bCs/>
        </w:rPr>
      </w:pPr>
      <w:r w:rsidRPr="08BE5562">
        <w:rPr>
          <w:rFonts w:ascii="Arial" w:eastAsia="Arial" w:hAnsi="Arial" w:cs="Arial"/>
          <w:b/>
          <w:bCs/>
        </w:rPr>
        <w:t>River Wye</w:t>
      </w:r>
    </w:p>
    <w:p w14:paraId="0D8AAAF9" w14:textId="4DDAB302" w:rsidR="1CC6593F" w:rsidRDefault="1CC6593F" w:rsidP="08BE5562">
      <w:pPr>
        <w:spacing w:line="257" w:lineRule="auto"/>
        <w:rPr>
          <w:rFonts w:ascii="Arial" w:eastAsia="Arial" w:hAnsi="Arial" w:cs="Arial"/>
        </w:rPr>
      </w:pPr>
      <w:r w:rsidRPr="08BE5562">
        <w:rPr>
          <w:rFonts w:ascii="Arial" w:eastAsia="Arial" w:hAnsi="Arial" w:cs="Arial"/>
        </w:rPr>
        <w:t>Each of the plots for the monitoring locations along the River Wye (u/s à d/s) show Ortho-P concentrations generally either stable or slightly declining over the past 20+ years – demonstrated by the neutral or negative linear regression lines.</w:t>
      </w:r>
    </w:p>
    <w:p w14:paraId="36A90056" w14:textId="7FC00C35" w:rsidR="1CC6593F" w:rsidRDefault="1CC6593F" w:rsidP="08BE5562">
      <w:r>
        <w:rPr>
          <w:noProof/>
        </w:rPr>
        <w:drawing>
          <wp:inline distT="0" distB="0" distL="0" distR="0" wp14:anchorId="1CE6F79B" wp14:editId="6E46571D">
            <wp:extent cx="4572000" cy="4572000"/>
            <wp:effectExtent l="0" t="0" r="0" b="0"/>
            <wp:docPr id="966356670" name="Picture 96635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CFD8AED" w14:textId="631DA005" w:rsidR="1CC6593F" w:rsidRDefault="1CC6593F" w:rsidP="08BE5562">
      <w:r>
        <w:rPr>
          <w:noProof/>
        </w:rPr>
        <w:drawing>
          <wp:inline distT="0" distB="0" distL="0" distR="0" wp14:anchorId="4D1E4EDA" wp14:editId="7D193F54">
            <wp:extent cx="4562475" cy="4572000"/>
            <wp:effectExtent l="0" t="0" r="0" b="0"/>
            <wp:docPr id="1411163925" name="Picture 141116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62475" cy="4572000"/>
                    </a:xfrm>
                    <a:prstGeom prst="rect">
                      <a:avLst/>
                    </a:prstGeom>
                  </pic:spPr>
                </pic:pic>
              </a:graphicData>
            </a:graphic>
          </wp:inline>
        </w:drawing>
      </w:r>
    </w:p>
    <w:p w14:paraId="40D78301" w14:textId="6DBEC587" w:rsidR="1CC6593F" w:rsidRDefault="1CC6593F" w:rsidP="08BE5562">
      <w:r>
        <w:rPr>
          <w:noProof/>
        </w:rPr>
        <w:drawing>
          <wp:inline distT="0" distB="0" distL="0" distR="0" wp14:anchorId="43DDF44E" wp14:editId="577CEFEE">
            <wp:extent cx="4572000" cy="4562475"/>
            <wp:effectExtent l="0" t="0" r="0" b="0"/>
            <wp:docPr id="676981297" name="Picture 67698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4562475"/>
                    </a:xfrm>
                    <a:prstGeom prst="rect">
                      <a:avLst/>
                    </a:prstGeom>
                  </pic:spPr>
                </pic:pic>
              </a:graphicData>
            </a:graphic>
          </wp:inline>
        </w:drawing>
      </w:r>
    </w:p>
    <w:p w14:paraId="1F8645E5" w14:textId="3F9C5E57" w:rsidR="1CC6593F" w:rsidRDefault="1CC6593F" w:rsidP="08BE5562">
      <w:r>
        <w:rPr>
          <w:noProof/>
        </w:rPr>
        <w:drawing>
          <wp:inline distT="0" distB="0" distL="0" distR="0" wp14:anchorId="1FFA237C" wp14:editId="6642C9D9">
            <wp:extent cx="4572000" cy="4572000"/>
            <wp:effectExtent l="0" t="0" r="0" b="0"/>
            <wp:docPr id="765219060" name="Picture 76521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57FD57EA" w14:textId="4E83183B" w:rsidR="1CC6593F" w:rsidRDefault="1CC6593F" w:rsidP="08BE5562">
      <w:r>
        <w:rPr>
          <w:noProof/>
        </w:rPr>
        <w:drawing>
          <wp:inline distT="0" distB="0" distL="0" distR="0" wp14:anchorId="73A00682" wp14:editId="4786924D">
            <wp:extent cx="4562475" cy="4572000"/>
            <wp:effectExtent l="0" t="0" r="0" b="0"/>
            <wp:docPr id="1264618960" name="Picture 126461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62475" cy="4572000"/>
                    </a:xfrm>
                    <a:prstGeom prst="rect">
                      <a:avLst/>
                    </a:prstGeom>
                  </pic:spPr>
                </pic:pic>
              </a:graphicData>
            </a:graphic>
          </wp:inline>
        </w:drawing>
      </w:r>
    </w:p>
    <w:p w14:paraId="2E4D3460" w14:textId="291E4BB8" w:rsidR="1CC6593F" w:rsidRDefault="1CC6593F" w:rsidP="08BE5562">
      <w:r>
        <w:rPr>
          <w:noProof/>
        </w:rPr>
        <w:drawing>
          <wp:inline distT="0" distB="0" distL="0" distR="0" wp14:anchorId="60CD1CCE" wp14:editId="60A7AA59">
            <wp:extent cx="4572000" cy="4572000"/>
            <wp:effectExtent l="0" t="0" r="0" b="0"/>
            <wp:docPr id="768145335" name="Picture 76814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3CA4312" w14:textId="19C04E8F" w:rsidR="08BE5562" w:rsidRDefault="08BE5562" w:rsidP="08BE5562"/>
    <w:p w14:paraId="0C9DF200" w14:textId="4B3C453E" w:rsidR="1CC6593F" w:rsidRDefault="1CC6593F" w:rsidP="08BE5562">
      <w:r>
        <w:rPr>
          <w:noProof/>
        </w:rPr>
        <w:drawing>
          <wp:inline distT="0" distB="0" distL="0" distR="0" wp14:anchorId="206AC1D2" wp14:editId="0AAAC224">
            <wp:extent cx="4562475" cy="4572000"/>
            <wp:effectExtent l="0" t="0" r="0" b="0"/>
            <wp:docPr id="2056884198" name="Picture 205688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62475" cy="4572000"/>
                    </a:xfrm>
                    <a:prstGeom prst="rect">
                      <a:avLst/>
                    </a:prstGeom>
                  </pic:spPr>
                </pic:pic>
              </a:graphicData>
            </a:graphic>
          </wp:inline>
        </w:drawing>
      </w:r>
    </w:p>
    <w:p w14:paraId="789E085F" w14:textId="7595A457" w:rsidR="1CC6593F" w:rsidRDefault="1CC6593F" w:rsidP="08BE5562">
      <w:r>
        <w:rPr>
          <w:noProof/>
        </w:rPr>
        <w:drawing>
          <wp:inline distT="0" distB="0" distL="0" distR="0" wp14:anchorId="380218DB" wp14:editId="1A03D7A9">
            <wp:extent cx="4572000" cy="4572000"/>
            <wp:effectExtent l="0" t="0" r="0" b="0"/>
            <wp:docPr id="1857564613" name="Picture 185756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AA0CA4B" w14:textId="06172B5E" w:rsidR="1CC6593F" w:rsidRDefault="1CC6593F" w:rsidP="08BE5562">
      <w:r>
        <w:rPr>
          <w:noProof/>
        </w:rPr>
        <w:drawing>
          <wp:inline distT="0" distB="0" distL="0" distR="0" wp14:anchorId="3DAB01A4" wp14:editId="7E92ED7E">
            <wp:extent cx="4572000" cy="4572000"/>
            <wp:effectExtent l="0" t="0" r="0" b="0"/>
            <wp:docPr id="807789708" name="Picture 80778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54E0A98" w14:textId="744A791A" w:rsidR="1CC6593F" w:rsidRDefault="1CC6593F" w:rsidP="08BE5562">
      <w:r>
        <w:rPr>
          <w:noProof/>
        </w:rPr>
        <w:drawing>
          <wp:inline distT="0" distB="0" distL="0" distR="0" wp14:anchorId="2C60593D" wp14:editId="5C57893C">
            <wp:extent cx="4572000" cy="4572000"/>
            <wp:effectExtent l="0" t="0" r="0" b="0"/>
            <wp:docPr id="115418838" name="Picture 11541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04FE3D69" w14:textId="56B638EE" w:rsidR="1CC6593F" w:rsidRDefault="1CC6593F" w:rsidP="08BE5562">
      <w:r>
        <w:rPr>
          <w:noProof/>
        </w:rPr>
        <w:drawing>
          <wp:inline distT="0" distB="0" distL="0" distR="0" wp14:anchorId="4AD7E993" wp14:editId="3368B948">
            <wp:extent cx="4572000" cy="4572000"/>
            <wp:effectExtent l="0" t="0" r="0" b="0"/>
            <wp:docPr id="1046780166" name="Picture 104678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FFAAECE" w14:textId="4B38144A" w:rsidR="1CC6593F" w:rsidRDefault="1CC6593F" w:rsidP="08BE5562">
      <w:r>
        <w:rPr>
          <w:noProof/>
        </w:rPr>
        <w:drawing>
          <wp:inline distT="0" distB="0" distL="0" distR="0" wp14:anchorId="0C46AB6F" wp14:editId="106105CE">
            <wp:extent cx="4572000" cy="4562475"/>
            <wp:effectExtent l="0" t="0" r="0" b="0"/>
            <wp:docPr id="1214357554" name="Picture 121435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4562475"/>
                    </a:xfrm>
                    <a:prstGeom prst="rect">
                      <a:avLst/>
                    </a:prstGeom>
                  </pic:spPr>
                </pic:pic>
              </a:graphicData>
            </a:graphic>
          </wp:inline>
        </w:drawing>
      </w:r>
    </w:p>
    <w:p w14:paraId="1EA4E89F" w14:textId="522FD299" w:rsidR="1CC6593F" w:rsidRDefault="1CC6593F" w:rsidP="08BE5562">
      <w:r>
        <w:rPr>
          <w:noProof/>
        </w:rPr>
        <w:drawing>
          <wp:inline distT="0" distB="0" distL="0" distR="0" wp14:anchorId="73318C8E" wp14:editId="3D2C7568">
            <wp:extent cx="4572000" cy="4562475"/>
            <wp:effectExtent l="0" t="0" r="0" b="0"/>
            <wp:docPr id="2076054569" name="Picture 207605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4562475"/>
                    </a:xfrm>
                    <a:prstGeom prst="rect">
                      <a:avLst/>
                    </a:prstGeom>
                  </pic:spPr>
                </pic:pic>
              </a:graphicData>
            </a:graphic>
          </wp:inline>
        </w:drawing>
      </w:r>
    </w:p>
    <w:p w14:paraId="20EA75B2" w14:textId="35455B8F" w:rsidR="08BE5562" w:rsidRDefault="08BE5562" w:rsidP="08BE5562"/>
    <w:p w14:paraId="1276AA9F" w14:textId="58C0DD59" w:rsidR="004E1BF1" w:rsidRPr="00F83A1F" w:rsidRDefault="00935DA2" w:rsidP="00CA4DC3">
      <w:pPr>
        <w:rPr>
          <w:rFonts w:ascii="Arial" w:hAnsi="Arial" w:cs="Arial"/>
        </w:rPr>
      </w:pPr>
      <w:r w:rsidRPr="00F83A1F">
        <w:rPr>
          <w:rFonts w:ascii="Arial" w:hAnsi="Arial" w:cs="Arial"/>
          <w:b/>
          <w:bCs/>
        </w:rPr>
        <w:t>Consideration of changes to site condition.</w:t>
      </w:r>
    </w:p>
    <w:p w14:paraId="61FB4E46" w14:textId="77777777" w:rsidR="00F72985" w:rsidRDefault="003A1B9C" w:rsidP="414C4114">
      <w:pPr>
        <w:rPr>
          <w:rFonts w:ascii="Arial" w:hAnsi="Arial" w:cs="Arial"/>
        </w:rPr>
      </w:pPr>
      <w:r w:rsidRPr="08BE5562">
        <w:rPr>
          <w:rFonts w:ascii="Arial" w:hAnsi="Arial" w:cs="Arial"/>
        </w:rPr>
        <w:t>There is</w:t>
      </w:r>
      <w:r w:rsidR="00935DA2" w:rsidRPr="08BE5562">
        <w:rPr>
          <w:rFonts w:ascii="Arial" w:hAnsi="Arial" w:cs="Arial"/>
        </w:rPr>
        <w:t xml:space="preserve"> evidence of failing condition on every unit of the River Wye and River Lugg</w:t>
      </w:r>
      <w:r w:rsidR="2A3FA261" w:rsidRPr="08BE5562">
        <w:rPr>
          <w:rFonts w:ascii="Arial" w:hAnsi="Arial" w:cs="Arial"/>
        </w:rPr>
        <w:t xml:space="preserve"> (see table 4 and 5 below)</w:t>
      </w:r>
      <w:r w:rsidR="00935DA2" w:rsidRPr="08BE5562">
        <w:rPr>
          <w:rFonts w:ascii="Arial" w:hAnsi="Arial" w:cs="Arial"/>
        </w:rPr>
        <w:t xml:space="preserve">. </w:t>
      </w:r>
      <w:r w:rsidRPr="08BE5562">
        <w:rPr>
          <w:rFonts w:ascii="Arial" w:hAnsi="Arial" w:cs="Arial"/>
        </w:rPr>
        <w:t>Phosphate targets are exceeded on</w:t>
      </w:r>
      <w:r w:rsidR="00935DA2" w:rsidRPr="08BE5562">
        <w:rPr>
          <w:rFonts w:ascii="Arial" w:hAnsi="Arial" w:cs="Arial"/>
        </w:rPr>
        <w:t xml:space="preserve"> </w:t>
      </w:r>
      <w:r w:rsidRPr="08BE5562">
        <w:rPr>
          <w:rFonts w:ascii="Arial" w:hAnsi="Arial" w:cs="Arial"/>
        </w:rPr>
        <w:t xml:space="preserve">every unit of </w:t>
      </w:r>
      <w:r w:rsidR="00935DA2" w:rsidRPr="08BE5562">
        <w:rPr>
          <w:rFonts w:ascii="Arial" w:hAnsi="Arial" w:cs="Arial"/>
        </w:rPr>
        <w:t xml:space="preserve">the </w:t>
      </w:r>
      <w:r w:rsidR="36A71A1A" w:rsidRPr="08BE5562">
        <w:rPr>
          <w:rFonts w:ascii="Arial" w:hAnsi="Arial" w:cs="Arial"/>
        </w:rPr>
        <w:t>river</w:t>
      </w:r>
      <w:r w:rsidR="457344CA" w:rsidRPr="08BE5562">
        <w:rPr>
          <w:rFonts w:ascii="Arial" w:hAnsi="Arial" w:cs="Arial"/>
        </w:rPr>
        <w:t xml:space="preserve"> </w:t>
      </w:r>
      <w:r w:rsidR="00935DA2" w:rsidRPr="08BE5562">
        <w:rPr>
          <w:rFonts w:ascii="Arial" w:hAnsi="Arial" w:cs="Arial"/>
        </w:rPr>
        <w:t>Lugg</w:t>
      </w:r>
      <w:r w:rsidR="03362362" w:rsidRPr="08BE5562">
        <w:rPr>
          <w:rFonts w:ascii="Arial" w:hAnsi="Arial" w:cs="Arial"/>
        </w:rPr>
        <w:t xml:space="preserve"> and the evidence shows </w:t>
      </w:r>
      <w:r w:rsidR="38077B6C" w:rsidRPr="08BE5562">
        <w:rPr>
          <w:rFonts w:ascii="Arial" w:hAnsi="Arial" w:cs="Arial"/>
        </w:rPr>
        <w:t>phosphate levels to be increasing, demonstrating declining water quality</w:t>
      </w:r>
      <w:r w:rsidR="03362362" w:rsidRPr="08BE5562">
        <w:rPr>
          <w:rFonts w:ascii="Arial" w:hAnsi="Arial" w:cs="Arial"/>
        </w:rPr>
        <w:t>.</w:t>
      </w:r>
      <w:r w:rsidR="00353D00">
        <w:rPr>
          <w:rFonts w:ascii="Arial" w:hAnsi="Arial" w:cs="Arial"/>
        </w:rPr>
        <w:t xml:space="preserve"> </w:t>
      </w:r>
      <w:r w:rsidRPr="08BE5562">
        <w:rPr>
          <w:rFonts w:ascii="Arial" w:hAnsi="Arial" w:cs="Arial"/>
        </w:rPr>
        <w:t>T</w:t>
      </w:r>
      <w:r w:rsidR="00935DA2" w:rsidRPr="08BE5562">
        <w:rPr>
          <w:rFonts w:ascii="Arial" w:hAnsi="Arial" w:cs="Arial"/>
        </w:rPr>
        <w:t>he River Wye is</w:t>
      </w:r>
      <w:r w:rsidRPr="08BE5562">
        <w:rPr>
          <w:rFonts w:ascii="Arial" w:hAnsi="Arial" w:cs="Arial"/>
        </w:rPr>
        <w:t xml:space="preserve"> meeting its phosphate targets but is</w:t>
      </w:r>
      <w:r w:rsidR="00935DA2" w:rsidRPr="08BE5562">
        <w:rPr>
          <w:rFonts w:ascii="Arial" w:hAnsi="Arial" w:cs="Arial"/>
        </w:rPr>
        <w:t xml:space="preserve"> showing </w:t>
      </w:r>
      <w:r w:rsidRPr="08BE5562">
        <w:rPr>
          <w:rFonts w:ascii="Arial" w:hAnsi="Arial" w:cs="Arial"/>
        </w:rPr>
        <w:t xml:space="preserve">clear </w:t>
      </w:r>
      <w:r w:rsidR="00935DA2" w:rsidRPr="08BE5562">
        <w:rPr>
          <w:rFonts w:ascii="Arial" w:hAnsi="Arial" w:cs="Arial"/>
        </w:rPr>
        <w:t>symptoms of eutrophication</w:t>
      </w:r>
      <w:r w:rsidRPr="08BE5562">
        <w:rPr>
          <w:rFonts w:ascii="Arial" w:hAnsi="Arial" w:cs="Arial"/>
        </w:rPr>
        <w:t>,</w:t>
      </w:r>
      <w:r w:rsidR="5AC13D48" w:rsidRPr="08BE5562">
        <w:rPr>
          <w:rFonts w:ascii="Arial" w:hAnsi="Arial" w:cs="Arial"/>
        </w:rPr>
        <w:t xml:space="preserve"> despite stable phosphate levels, </w:t>
      </w:r>
      <w:r w:rsidR="00935DA2" w:rsidRPr="08BE5562">
        <w:rPr>
          <w:rFonts w:ascii="Arial" w:hAnsi="Arial" w:cs="Arial"/>
        </w:rPr>
        <w:t>exacerbated by elevated water temperatures. This is supported by the moderate status of macrophytes</w:t>
      </w:r>
      <w:r w:rsidR="00C720FC" w:rsidRPr="08BE5562">
        <w:rPr>
          <w:rFonts w:ascii="Arial" w:hAnsi="Arial" w:cs="Arial"/>
        </w:rPr>
        <w:t xml:space="preserve"> &amp; </w:t>
      </w:r>
      <w:proofErr w:type="spellStart"/>
      <w:r w:rsidR="00C720FC" w:rsidRPr="08BE5562">
        <w:rPr>
          <w:rFonts w:ascii="Arial" w:hAnsi="Arial" w:cs="Arial"/>
        </w:rPr>
        <w:t>phytobenthos</w:t>
      </w:r>
      <w:proofErr w:type="spellEnd"/>
      <w:r w:rsidR="00935DA2" w:rsidRPr="08BE5562">
        <w:rPr>
          <w:rFonts w:ascii="Arial" w:hAnsi="Arial" w:cs="Arial"/>
        </w:rPr>
        <w:t xml:space="preserve"> (this also encompasses algae trends). </w:t>
      </w:r>
    </w:p>
    <w:p w14:paraId="3702D674" w14:textId="77777777" w:rsidR="00F72985" w:rsidRDefault="48EFA8F3" w:rsidP="414C4114">
      <w:pPr>
        <w:rPr>
          <w:rFonts w:ascii="Arial" w:hAnsi="Arial" w:cs="Arial"/>
        </w:rPr>
      </w:pPr>
      <w:r w:rsidRPr="08BE5562">
        <w:rPr>
          <w:rFonts w:ascii="Arial" w:hAnsi="Arial" w:cs="Arial"/>
        </w:rPr>
        <w:t>White Clawed</w:t>
      </w:r>
      <w:r w:rsidR="4D8EDCE5" w:rsidRPr="08BE5562">
        <w:rPr>
          <w:rFonts w:ascii="Arial" w:hAnsi="Arial" w:cs="Arial"/>
        </w:rPr>
        <w:t xml:space="preserve"> Crayfish</w:t>
      </w:r>
      <w:r w:rsidR="3F9E604C" w:rsidRPr="08BE5562">
        <w:rPr>
          <w:rFonts w:ascii="Arial" w:hAnsi="Arial" w:cs="Arial"/>
        </w:rPr>
        <w:t xml:space="preserve"> have dec</w:t>
      </w:r>
      <w:r w:rsidR="47B2C809" w:rsidRPr="08BE5562">
        <w:rPr>
          <w:rFonts w:ascii="Arial" w:hAnsi="Arial" w:cs="Arial"/>
        </w:rPr>
        <w:t>l</w:t>
      </w:r>
      <w:r w:rsidR="3F9E604C" w:rsidRPr="08BE5562">
        <w:rPr>
          <w:rFonts w:ascii="Arial" w:hAnsi="Arial" w:cs="Arial"/>
        </w:rPr>
        <w:t xml:space="preserve">ined in both the Wye and Lugg. </w:t>
      </w:r>
      <w:r w:rsidR="4D8EDCE5" w:rsidRPr="08BE5562">
        <w:rPr>
          <w:rFonts w:ascii="Arial" w:hAnsi="Arial" w:cs="Arial"/>
        </w:rPr>
        <w:t xml:space="preserve"> </w:t>
      </w:r>
    </w:p>
    <w:p w14:paraId="5265FE18" w14:textId="30B8A79C" w:rsidR="00F72985" w:rsidRDefault="4580C48E" w:rsidP="414C4114">
      <w:pPr>
        <w:rPr>
          <w:rFonts w:ascii="Arial" w:hAnsi="Arial" w:cs="Arial"/>
        </w:rPr>
      </w:pPr>
      <w:r w:rsidRPr="08BE5562">
        <w:rPr>
          <w:rFonts w:ascii="Arial" w:hAnsi="Arial" w:cs="Arial"/>
        </w:rPr>
        <w:t>T</w:t>
      </w:r>
      <w:r w:rsidR="00163998" w:rsidRPr="08BE5562">
        <w:rPr>
          <w:rFonts w:ascii="Arial" w:hAnsi="Arial" w:cs="Arial"/>
        </w:rPr>
        <w:t xml:space="preserve">he evidence from the assessment of </w:t>
      </w:r>
      <w:r w:rsidR="005A3399">
        <w:rPr>
          <w:rFonts w:ascii="Arial" w:hAnsi="Arial" w:cs="Arial"/>
        </w:rPr>
        <w:t xml:space="preserve">Wye catchment </w:t>
      </w:r>
      <w:r w:rsidR="00163998" w:rsidRPr="08BE5562">
        <w:rPr>
          <w:rFonts w:ascii="Arial" w:hAnsi="Arial" w:cs="Arial"/>
        </w:rPr>
        <w:t xml:space="preserve">salmon stocks </w:t>
      </w:r>
      <w:r w:rsidR="00594739">
        <w:rPr>
          <w:rFonts w:ascii="Arial" w:hAnsi="Arial" w:cs="Arial"/>
        </w:rPr>
        <w:t xml:space="preserve">(including the Lugg) </w:t>
      </w:r>
      <w:r w:rsidR="00163998" w:rsidRPr="08BE5562">
        <w:rPr>
          <w:rFonts w:ascii="Arial" w:hAnsi="Arial" w:cs="Arial"/>
        </w:rPr>
        <w:t xml:space="preserve">suggests the number of Atlantic salmon returning to the catchment is in decline such that they are below the Conservation Limit and as a result Bylaws have been introduced. </w:t>
      </w:r>
    </w:p>
    <w:p w14:paraId="7AEB722B" w14:textId="77777777" w:rsidR="00F72985" w:rsidRDefault="537EC0EB" w:rsidP="414C4114">
      <w:pPr>
        <w:rPr>
          <w:rFonts w:ascii="Arial" w:hAnsi="Arial" w:cs="Arial"/>
        </w:rPr>
      </w:pPr>
      <w:r w:rsidRPr="08BE5562">
        <w:rPr>
          <w:rFonts w:ascii="Arial" w:hAnsi="Arial" w:cs="Arial"/>
        </w:rPr>
        <w:t>Although th</w:t>
      </w:r>
      <w:r w:rsidR="14D9DBBA" w:rsidRPr="08BE5562">
        <w:rPr>
          <w:rFonts w:ascii="Arial" w:hAnsi="Arial" w:cs="Arial"/>
        </w:rPr>
        <w:t>e</w:t>
      </w:r>
      <w:r w:rsidRPr="08BE5562">
        <w:rPr>
          <w:rFonts w:ascii="Arial" w:hAnsi="Arial" w:cs="Arial"/>
        </w:rPr>
        <w:t>re is much being done to try and address declines in both salmon and white clawed crayfish, there remains some uncertainty around the causes of the declines</w:t>
      </w:r>
      <w:r w:rsidR="5EDD08BA" w:rsidRPr="08BE5562">
        <w:rPr>
          <w:rFonts w:ascii="Arial" w:hAnsi="Arial" w:cs="Arial"/>
        </w:rPr>
        <w:t xml:space="preserve"> and therefore </w:t>
      </w:r>
      <w:r w:rsidR="26F72054" w:rsidRPr="08BE5562">
        <w:rPr>
          <w:rFonts w:ascii="Arial" w:hAnsi="Arial" w:cs="Arial"/>
        </w:rPr>
        <w:t>we cannot be assured that all necessary management is currently in place to deem the site to be recovering</w:t>
      </w:r>
      <w:r w:rsidR="4C5D4C72" w:rsidRPr="08BE5562">
        <w:rPr>
          <w:rFonts w:ascii="Arial" w:hAnsi="Arial" w:cs="Arial"/>
        </w:rPr>
        <w:t xml:space="preserve">. </w:t>
      </w:r>
    </w:p>
    <w:p w14:paraId="0416FE1D" w14:textId="5C81CEE8" w:rsidR="0092187E" w:rsidRPr="00B40479" w:rsidRDefault="0760715C" w:rsidP="414C4114">
      <w:pPr>
        <w:rPr>
          <w:rFonts w:ascii="Arial" w:hAnsi="Arial" w:cs="Arial"/>
        </w:rPr>
      </w:pPr>
      <w:r w:rsidRPr="08BE5562">
        <w:rPr>
          <w:rFonts w:ascii="Arial" w:hAnsi="Arial" w:cs="Arial"/>
        </w:rPr>
        <w:t>Regarding the decline in water quality on the Lugg, again despite significant efforts to address the issue by multiple stakeholders, given the continued declines we cannot be certain that the</w:t>
      </w:r>
      <w:r w:rsidR="74732CC4" w:rsidRPr="08BE5562">
        <w:rPr>
          <w:rFonts w:ascii="Arial" w:hAnsi="Arial" w:cs="Arial"/>
        </w:rPr>
        <w:t xml:space="preserve"> current</w:t>
      </w:r>
      <w:r w:rsidRPr="08BE5562">
        <w:rPr>
          <w:rFonts w:ascii="Arial" w:hAnsi="Arial" w:cs="Arial"/>
        </w:rPr>
        <w:t xml:space="preserve"> measures in place will reverse this decline and </w:t>
      </w:r>
      <w:r w:rsidR="1C897A34" w:rsidRPr="08BE5562">
        <w:rPr>
          <w:rFonts w:ascii="Arial" w:hAnsi="Arial" w:cs="Arial"/>
        </w:rPr>
        <w:t xml:space="preserve">further investigation is required. </w:t>
      </w:r>
    </w:p>
    <w:p w14:paraId="6CE34F9A" w14:textId="285AB5DB" w:rsidR="00D93176" w:rsidRPr="00B40479" w:rsidRDefault="00A862A4" w:rsidP="00CA4DC3">
      <w:pPr>
        <w:rPr>
          <w:rFonts w:ascii="Arial" w:hAnsi="Arial" w:cs="Arial"/>
        </w:rPr>
      </w:pPr>
      <w:r w:rsidRPr="08BE5562">
        <w:rPr>
          <w:rFonts w:ascii="Arial" w:hAnsi="Arial" w:cs="Arial"/>
        </w:rPr>
        <w:t xml:space="preserve">Based on the evidence above, the site condition has been changed </w:t>
      </w:r>
      <w:r w:rsidR="1E2F4D13" w:rsidRPr="08BE5562">
        <w:rPr>
          <w:rFonts w:ascii="Arial" w:hAnsi="Arial" w:cs="Arial"/>
        </w:rPr>
        <w:t>from Unfavourable Recovering to Unfavourable Declining based on CSMG</w:t>
      </w:r>
      <w:r w:rsidR="397D98ED" w:rsidRPr="08BE5562">
        <w:rPr>
          <w:rFonts w:ascii="Arial" w:hAnsi="Arial" w:cs="Arial"/>
        </w:rPr>
        <w:t xml:space="preserve"> as per the table below:</w:t>
      </w:r>
      <w:r w:rsidR="1E2F4D13" w:rsidRPr="08BE5562">
        <w:rPr>
          <w:rFonts w:ascii="Arial" w:hAnsi="Arial" w:cs="Arial"/>
        </w:rPr>
        <w:t xml:space="preserve"> </w:t>
      </w:r>
    </w:p>
    <w:p w14:paraId="2B244D70" w14:textId="77777777" w:rsidR="00F83A1F" w:rsidRDefault="00F83A1F" w:rsidP="08BE5562">
      <w:pPr>
        <w:rPr>
          <w:rFonts w:ascii="Arial" w:eastAsia="Arial" w:hAnsi="Arial" w:cs="Arial"/>
          <w:b/>
          <w:bCs/>
          <w:color w:val="000000" w:themeColor="text1"/>
        </w:rPr>
      </w:pPr>
    </w:p>
    <w:p w14:paraId="791C894A" w14:textId="77777777" w:rsidR="00F83A1F" w:rsidRDefault="00F83A1F" w:rsidP="08BE5562">
      <w:pPr>
        <w:rPr>
          <w:rFonts w:ascii="Arial" w:eastAsia="Arial" w:hAnsi="Arial" w:cs="Arial"/>
          <w:b/>
          <w:bCs/>
          <w:color w:val="000000" w:themeColor="text1"/>
        </w:rPr>
      </w:pPr>
    </w:p>
    <w:p w14:paraId="751C11E7" w14:textId="2ABB93A9" w:rsidR="4EAC816E" w:rsidRDefault="4EAC816E" w:rsidP="08BE5562">
      <w:pPr>
        <w:rPr>
          <w:rFonts w:ascii="Arial" w:eastAsia="Arial" w:hAnsi="Arial" w:cs="Arial"/>
          <w:color w:val="000000" w:themeColor="text1"/>
        </w:rPr>
      </w:pPr>
      <w:r w:rsidRPr="08BE5562">
        <w:rPr>
          <w:rFonts w:ascii="Arial" w:eastAsia="Arial" w:hAnsi="Arial" w:cs="Arial"/>
          <w:b/>
          <w:bCs/>
          <w:color w:val="000000" w:themeColor="text1"/>
        </w:rPr>
        <w:t xml:space="preserve">Table </w:t>
      </w:r>
      <w:r w:rsidR="000C0010">
        <w:rPr>
          <w:rFonts w:ascii="Arial" w:eastAsia="Arial" w:hAnsi="Arial" w:cs="Arial"/>
          <w:b/>
          <w:bCs/>
          <w:color w:val="000000" w:themeColor="text1"/>
        </w:rPr>
        <w:t>5</w:t>
      </w:r>
      <w:r w:rsidRPr="08BE5562">
        <w:rPr>
          <w:rFonts w:ascii="Arial" w:eastAsia="Arial" w:hAnsi="Arial" w:cs="Arial"/>
          <w:b/>
          <w:bCs/>
          <w:color w:val="000000" w:themeColor="text1"/>
        </w:rPr>
        <w:t xml:space="preserve">: Change in Condition for River Wye and </w:t>
      </w:r>
      <w:r w:rsidR="00A366CC">
        <w:rPr>
          <w:rFonts w:ascii="Arial" w:eastAsia="Arial" w:hAnsi="Arial" w:cs="Arial"/>
          <w:b/>
          <w:bCs/>
          <w:color w:val="000000" w:themeColor="text1"/>
        </w:rPr>
        <w:t xml:space="preserve">River </w:t>
      </w:r>
      <w:r w:rsidRPr="08BE5562">
        <w:rPr>
          <w:rFonts w:ascii="Arial" w:eastAsia="Arial" w:hAnsi="Arial" w:cs="Arial"/>
          <w:b/>
          <w:bCs/>
          <w:color w:val="000000" w:themeColor="text1"/>
        </w:rPr>
        <w:t>Lugg</w:t>
      </w:r>
      <w:r w:rsidR="00DD0B35">
        <w:rPr>
          <w:rFonts w:ascii="Arial" w:eastAsia="Arial" w:hAnsi="Arial" w:cs="Arial"/>
          <w:b/>
          <w:bCs/>
          <w:color w:val="000000" w:themeColor="text1"/>
        </w:rPr>
        <w:t xml:space="preserve"> SSSI</w:t>
      </w:r>
      <w:r w:rsidR="00A366CC">
        <w:rPr>
          <w:rFonts w:ascii="Arial" w:eastAsia="Arial" w:hAnsi="Arial" w:cs="Arial"/>
          <w:b/>
          <w:bCs/>
          <w:color w:val="000000" w:themeColor="text1"/>
        </w:rPr>
        <w:t>s</w:t>
      </w:r>
      <w:r w:rsidR="00DD0B35">
        <w:rPr>
          <w:rFonts w:ascii="Arial" w:eastAsia="Arial" w:hAnsi="Arial" w:cs="Arial"/>
          <w:b/>
          <w:bCs/>
          <w:color w:val="000000" w:themeColor="text1"/>
        </w:rPr>
        <w:t xml:space="preserve"> monitoring units</w:t>
      </w:r>
    </w:p>
    <w:tbl>
      <w:tblPr>
        <w:tblW w:w="10482" w:type="dxa"/>
        <w:tblLayout w:type="fixed"/>
        <w:tblLook w:val="04A0" w:firstRow="1" w:lastRow="0" w:firstColumn="1" w:lastColumn="0" w:noHBand="0" w:noVBand="1"/>
      </w:tblPr>
      <w:tblGrid>
        <w:gridCol w:w="750"/>
        <w:gridCol w:w="885"/>
        <w:gridCol w:w="2130"/>
        <w:gridCol w:w="3173"/>
        <w:gridCol w:w="3544"/>
      </w:tblGrid>
      <w:tr w:rsidR="08BE5562" w:rsidRPr="00DD0B35" w14:paraId="44BCF4C3" w14:textId="77777777" w:rsidTr="00DD0B35">
        <w:trPr>
          <w:trHeight w:val="449"/>
        </w:trPr>
        <w:tc>
          <w:tcPr>
            <w:tcW w:w="750" w:type="dxa"/>
            <w:tcBorders>
              <w:top w:val="single" w:sz="6" w:space="0" w:color="auto"/>
              <w:left w:val="single" w:sz="6" w:space="0" w:color="auto"/>
              <w:bottom w:val="single" w:sz="6" w:space="0" w:color="auto"/>
              <w:right w:val="single" w:sz="6" w:space="0" w:color="auto"/>
            </w:tcBorders>
            <w:vAlign w:val="center"/>
          </w:tcPr>
          <w:p w14:paraId="617DEC75" w14:textId="0995AE69" w:rsidR="08BE5562" w:rsidRPr="00DD0B35" w:rsidRDefault="08BE5562" w:rsidP="00DD0B35">
            <w:pPr>
              <w:spacing w:after="0" w:line="240" w:lineRule="auto"/>
              <w:rPr>
                <w:rFonts w:ascii="Arial" w:eastAsia="Arial" w:hAnsi="Arial" w:cs="Arial"/>
                <w:b/>
                <w:bCs/>
                <w:color w:val="000000" w:themeColor="text1"/>
                <w:sz w:val="20"/>
                <w:szCs w:val="20"/>
              </w:rPr>
            </w:pPr>
            <w:r w:rsidRPr="00DD0B35">
              <w:rPr>
                <w:rFonts w:ascii="Arial" w:eastAsia="Arial" w:hAnsi="Arial" w:cs="Arial"/>
                <w:b/>
                <w:bCs/>
                <w:color w:val="000000" w:themeColor="text1"/>
                <w:sz w:val="20"/>
                <w:szCs w:val="20"/>
              </w:rPr>
              <w:t>Unit</w:t>
            </w:r>
          </w:p>
        </w:tc>
        <w:tc>
          <w:tcPr>
            <w:tcW w:w="885" w:type="dxa"/>
            <w:tcBorders>
              <w:top w:val="single" w:sz="6" w:space="0" w:color="auto"/>
              <w:left w:val="single" w:sz="6" w:space="0" w:color="auto"/>
              <w:bottom w:val="single" w:sz="6" w:space="0" w:color="auto"/>
              <w:right w:val="single" w:sz="6" w:space="0" w:color="auto"/>
            </w:tcBorders>
            <w:vAlign w:val="center"/>
          </w:tcPr>
          <w:p w14:paraId="4D1D1C1B" w14:textId="0BFED478" w:rsidR="08BE5562" w:rsidRPr="00DD0B35" w:rsidRDefault="00DD0B35" w:rsidP="00DD0B35">
            <w:pPr>
              <w:spacing w:after="0" w:line="240"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SSSI</w:t>
            </w:r>
          </w:p>
        </w:tc>
        <w:tc>
          <w:tcPr>
            <w:tcW w:w="2130" w:type="dxa"/>
            <w:tcBorders>
              <w:top w:val="single" w:sz="6" w:space="0" w:color="auto"/>
              <w:left w:val="single" w:sz="6" w:space="0" w:color="auto"/>
              <w:bottom w:val="single" w:sz="6" w:space="0" w:color="auto"/>
              <w:right w:val="single" w:sz="6" w:space="0" w:color="auto"/>
            </w:tcBorders>
            <w:vAlign w:val="center"/>
          </w:tcPr>
          <w:p w14:paraId="3277ABFB" w14:textId="0B28133B" w:rsidR="08BE5562" w:rsidRPr="00DD0B35" w:rsidRDefault="08BE5562" w:rsidP="00DD0B35">
            <w:pPr>
              <w:spacing w:after="0" w:line="240" w:lineRule="auto"/>
              <w:rPr>
                <w:rFonts w:ascii="Arial" w:eastAsia="Arial" w:hAnsi="Arial" w:cs="Arial"/>
                <w:b/>
                <w:bCs/>
                <w:color w:val="000000" w:themeColor="text1"/>
                <w:sz w:val="20"/>
                <w:szCs w:val="20"/>
              </w:rPr>
            </w:pPr>
            <w:r w:rsidRPr="00DD0B35">
              <w:rPr>
                <w:rFonts w:ascii="Arial" w:eastAsia="Arial" w:hAnsi="Arial" w:cs="Arial"/>
                <w:b/>
                <w:bCs/>
                <w:color w:val="000000" w:themeColor="text1"/>
                <w:sz w:val="20"/>
                <w:szCs w:val="20"/>
              </w:rPr>
              <w:t>Reach</w:t>
            </w:r>
          </w:p>
        </w:tc>
        <w:tc>
          <w:tcPr>
            <w:tcW w:w="3173" w:type="dxa"/>
            <w:tcBorders>
              <w:top w:val="single" w:sz="6" w:space="0" w:color="auto"/>
              <w:left w:val="single" w:sz="6" w:space="0" w:color="auto"/>
              <w:bottom w:val="single" w:sz="6" w:space="0" w:color="auto"/>
              <w:right w:val="single" w:sz="6" w:space="0" w:color="auto"/>
            </w:tcBorders>
            <w:vAlign w:val="center"/>
          </w:tcPr>
          <w:p w14:paraId="4DDFD402" w14:textId="02383FB3" w:rsidR="08BE5562" w:rsidRPr="00DD0B35" w:rsidRDefault="08BE5562" w:rsidP="00DD0B35">
            <w:pPr>
              <w:spacing w:after="0" w:line="240" w:lineRule="auto"/>
              <w:rPr>
                <w:rFonts w:ascii="Arial" w:eastAsia="Arial" w:hAnsi="Arial" w:cs="Arial"/>
                <w:b/>
                <w:bCs/>
                <w:color w:val="000000" w:themeColor="text1"/>
                <w:sz w:val="20"/>
                <w:szCs w:val="20"/>
              </w:rPr>
            </w:pPr>
            <w:r w:rsidRPr="00DD0B35">
              <w:rPr>
                <w:rFonts w:ascii="Arial" w:eastAsia="Arial" w:hAnsi="Arial" w:cs="Arial"/>
                <w:b/>
                <w:bCs/>
                <w:color w:val="000000" w:themeColor="text1"/>
                <w:sz w:val="20"/>
                <w:szCs w:val="20"/>
              </w:rPr>
              <w:t xml:space="preserve">Condition </w:t>
            </w:r>
            <w:r w:rsidR="00DD0B35" w:rsidRPr="00DD0B35">
              <w:rPr>
                <w:rFonts w:ascii="Arial" w:eastAsia="Arial" w:hAnsi="Arial" w:cs="Arial"/>
                <w:b/>
                <w:bCs/>
                <w:color w:val="000000" w:themeColor="text1"/>
                <w:sz w:val="20"/>
                <w:szCs w:val="20"/>
              </w:rPr>
              <w:t>prior to 30 May 2023</w:t>
            </w:r>
          </w:p>
        </w:tc>
        <w:tc>
          <w:tcPr>
            <w:tcW w:w="3544" w:type="dxa"/>
            <w:tcBorders>
              <w:top w:val="single" w:sz="6" w:space="0" w:color="auto"/>
              <w:left w:val="single" w:sz="6" w:space="0" w:color="auto"/>
              <w:bottom w:val="single" w:sz="6" w:space="0" w:color="auto"/>
              <w:right w:val="single" w:sz="6" w:space="0" w:color="auto"/>
            </w:tcBorders>
            <w:vAlign w:val="center"/>
          </w:tcPr>
          <w:p w14:paraId="77BF2DA0" w14:textId="0C2691A1" w:rsidR="08BE5562" w:rsidRPr="00DD0B35" w:rsidRDefault="00DD0B35" w:rsidP="00DD0B35">
            <w:pPr>
              <w:spacing w:after="0" w:line="240" w:lineRule="auto"/>
              <w:rPr>
                <w:rFonts w:ascii="Arial" w:eastAsia="Arial" w:hAnsi="Arial" w:cs="Arial"/>
                <w:b/>
                <w:bCs/>
                <w:color w:val="000000" w:themeColor="text1"/>
                <w:sz w:val="20"/>
                <w:szCs w:val="20"/>
              </w:rPr>
            </w:pPr>
            <w:r w:rsidRPr="00DD0B35">
              <w:rPr>
                <w:rFonts w:ascii="Arial" w:eastAsia="Arial" w:hAnsi="Arial" w:cs="Arial"/>
                <w:b/>
                <w:bCs/>
                <w:color w:val="000000" w:themeColor="text1"/>
                <w:sz w:val="20"/>
                <w:szCs w:val="20"/>
              </w:rPr>
              <w:t>Updated condition from May 2023</w:t>
            </w:r>
          </w:p>
        </w:tc>
      </w:tr>
      <w:tr w:rsidR="08BE5562" w:rsidRPr="00DD0B35" w14:paraId="345C6B5D" w14:textId="77777777" w:rsidTr="00DD0B35">
        <w:trPr>
          <w:trHeight w:val="210"/>
        </w:trPr>
        <w:tc>
          <w:tcPr>
            <w:tcW w:w="750" w:type="dxa"/>
            <w:tcBorders>
              <w:top w:val="single" w:sz="6" w:space="0" w:color="auto"/>
              <w:left w:val="single" w:sz="6" w:space="0" w:color="auto"/>
              <w:bottom w:val="single" w:sz="6" w:space="0" w:color="auto"/>
              <w:right w:val="single" w:sz="6" w:space="0" w:color="auto"/>
            </w:tcBorders>
            <w:vAlign w:val="center"/>
          </w:tcPr>
          <w:p w14:paraId="50DBD4C0" w14:textId="31ABBC99" w:rsidR="08BE5562" w:rsidRPr="00DD0B35" w:rsidRDefault="08BE5562" w:rsidP="08BE5562">
            <w:pPr>
              <w:spacing w:after="0" w:line="240" w:lineRule="auto"/>
              <w:jc w:val="right"/>
              <w:rPr>
                <w:rFonts w:ascii="Arial" w:eastAsia="Arial" w:hAnsi="Arial" w:cs="Arial"/>
                <w:color w:val="000000" w:themeColor="text1"/>
                <w:sz w:val="20"/>
                <w:szCs w:val="20"/>
              </w:rPr>
            </w:pPr>
            <w:r w:rsidRPr="00DD0B35">
              <w:rPr>
                <w:rFonts w:ascii="Arial" w:eastAsia="Arial" w:hAnsi="Arial" w:cs="Arial"/>
                <w:color w:val="000000" w:themeColor="text1"/>
                <w:sz w:val="20"/>
                <w:szCs w:val="20"/>
              </w:rPr>
              <w:t>1</w:t>
            </w:r>
          </w:p>
        </w:tc>
        <w:tc>
          <w:tcPr>
            <w:tcW w:w="885" w:type="dxa"/>
            <w:tcBorders>
              <w:top w:val="single" w:sz="6" w:space="0" w:color="auto"/>
              <w:left w:val="single" w:sz="6" w:space="0" w:color="auto"/>
              <w:bottom w:val="single" w:sz="6" w:space="0" w:color="auto"/>
              <w:right w:val="single" w:sz="6" w:space="0" w:color="auto"/>
            </w:tcBorders>
            <w:vAlign w:val="bottom"/>
          </w:tcPr>
          <w:p w14:paraId="38FCC50E" w14:textId="083C5391" w:rsidR="08BE5562" w:rsidRPr="00DD0B35" w:rsidRDefault="08BE5562" w:rsidP="08BE5562">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River Wye</w:t>
            </w:r>
          </w:p>
        </w:tc>
        <w:tc>
          <w:tcPr>
            <w:tcW w:w="2130" w:type="dxa"/>
            <w:tcBorders>
              <w:top w:val="single" w:sz="6" w:space="0" w:color="auto"/>
              <w:left w:val="single" w:sz="6" w:space="0" w:color="auto"/>
              <w:bottom w:val="single" w:sz="6" w:space="0" w:color="auto"/>
              <w:right w:val="single" w:sz="6" w:space="0" w:color="auto"/>
            </w:tcBorders>
            <w:vAlign w:val="center"/>
          </w:tcPr>
          <w:p w14:paraId="7E25ED9C" w14:textId="74BADF36" w:rsidR="08BE5562" w:rsidRPr="00DD0B35" w:rsidRDefault="08BE5562" w:rsidP="00DD0B35">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 xml:space="preserve">Tidal river - Estuary to </w:t>
            </w:r>
            <w:proofErr w:type="spellStart"/>
            <w:r w:rsidRPr="00DD0B35">
              <w:rPr>
                <w:rFonts w:ascii="Arial" w:eastAsia="Arial" w:hAnsi="Arial" w:cs="Arial"/>
                <w:color w:val="000000" w:themeColor="text1"/>
                <w:sz w:val="20"/>
                <w:szCs w:val="20"/>
              </w:rPr>
              <w:t>Brockweir</w:t>
            </w:r>
            <w:proofErr w:type="spellEnd"/>
            <w:r w:rsidRPr="00DD0B35">
              <w:rPr>
                <w:rFonts w:ascii="Arial" w:eastAsia="Arial" w:hAnsi="Arial" w:cs="Arial"/>
                <w:color w:val="000000" w:themeColor="text1"/>
                <w:sz w:val="20"/>
                <w:szCs w:val="20"/>
              </w:rPr>
              <w:t xml:space="preserve"> Bridge</w:t>
            </w:r>
          </w:p>
        </w:tc>
        <w:tc>
          <w:tcPr>
            <w:tcW w:w="3173" w:type="dxa"/>
            <w:tcBorders>
              <w:top w:val="single" w:sz="6" w:space="0" w:color="auto"/>
              <w:left w:val="single" w:sz="6" w:space="0" w:color="auto"/>
              <w:bottom w:val="single" w:sz="6" w:space="0" w:color="auto"/>
              <w:right w:val="single" w:sz="6" w:space="0" w:color="auto"/>
            </w:tcBorders>
            <w:shd w:val="clear" w:color="auto" w:fill="548235"/>
            <w:vAlign w:val="bottom"/>
          </w:tcPr>
          <w:p w14:paraId="7E1F6A5E" w14:textId="472FFC00" w:rsidR="08BE5562" w:rsidRPr="00DD0B35" w:rsidRDefault="08BE5562" w:rsidP="08BE5562">
            <w:pPr>
              <w:spacing w:after="0" w:line="240" w:lineRule="auto"/>
              <w:rPr>
                <w:rFonts w:ascii="Arial" w:eastAsia="Arial" w:hAnsi="Arial" w:cs="Arial"/>
                <w:color w:val="FFFFFF" w:themeColor="background1"/>
                <w:sz w:val="20"/>
                <w:szCs w:val="20"/>
              </w:rPr>
            </w:pPr>
            <w:r w:rsidRPr="00DD0B35">
              <w:rPr>
                <w:rFonts w:ascii="Arial" w:eastAsia="Arial" w:hAnsi="Arial" w:cs="Arial"/>
                <w:color w:val="FFFFFF" w:themeColor="background1"/>
                <w:sz w:val="20"/>
                <w:szCs w:val="20"/>
              </w:rPr>
              <w:t>Favourable</w:t>
            </w:r>
          </w:p>
        </w:tc>
        <w:tc>
          <w:tcPr>
            <w:tcW w:w="3544" w:type="dxa"/>
            <w:tcBorders>
              <w:top w:val="single" w:sz="6" w:space="0" w:color="auto"/>
              <w:left w:val="single" w:sz="6" w:space="0" w:color="auto"/>
              <w:bottom w:val="single" w:sz="6" w:space="0" w:color="auto"/>
              <w:right w:val="single" w:sz="6" w:space="0" w:color="auto"/>
            </w:tcBorders>
            <w:shd w:val="clear" w:color="auto" w:fill="FF0000"/>
            <w:vAlign w:val="bottom"/>
          </w:tcPr>
          <w:p w14:paraId="4FFADBA4" w14:textId="0585A5BC" w:rsidR="08BE5562" w:rsidRPr="00DD0B35" w:rsidRDefault="08BE5562" w:rsidP="08BE5562">
            <w:pPr>
              <w:spacing w:line="240" w:lineRule="auto"/>
              <w:rPr>
                <w:rFonts w:ascii="Arial" w:eastAsia="Arial" w:hAnsi="Arial" w:cs="Arial"/>
                <w:sz w:val="20"/>
                <w:szCs w:val="20"/>
              </w:rPr>
            </w:pPr>
            <w:r w:rsidRPr="00DD0B35">
              <w:rPr>
                <w:rFonts w:ascii="Arial" w:eastAsia="Arial" w:hAnsi="Arial" w:cs="Arial"/>
                <w:sz w:val="20"/>
                <w:szCs w:val="20"/>
                <w:highlight w:val="red"/>
              </w:rPr>
              <w:t>Unfavourable - Declining</w:t>
            </w:r>
          </w:p>
        </w:tc>
      </w:tr>
      <w:tr w:rsidR="08BE5562" w:rsidRPr="00DD0B35" w14:paraId="49A41D72" w14:textId="77777777" w:rsidTr="00DD0B35">
        <w:trPr>
          <w:trHeight w:val="210"/>
        </w:trPr>
        <w:tc>
          <w:tcPr>
            <w:tcW w:w="750" w:type="dxa"/>
            <w:tcBorders>
              <w:top w:val="single" w:sz="6" w:space="0" w:color="auto"/>
              <w:left w:val="single" w:sz="6" w:space="0" w:color="auto"/>
              <w:bottom w:val="single" w:sz="6" w:space="0" w:color="auto"/>
              <w:right w:val="single" w:sz="6" w:space="0" w:color="auto"/>
            </w:tcBorders>
            <w:vAlign w:val="center"/>
          </w:tcPr>
          <w:p w14:paraId="27310016" w14:textId="06ED47B5" w:rsidR="08BE5562" w:rsidRPr="00DD0B35" w:rsidRDefault="08BE5562" w:rsidP="08BE5562">
            <w:pPr>
              <w:spacing w:after="0" w:line="240" w:lineRule="auto"/>
              <w:jc w:val="right"/>
              <w:rPr>
                <w:rFonts w:ascii="Arial" w:eastAsia="Arial" w:hAnsi="Arial" w:cs="Arial"/>
                <w:color w:val="000000" w:themeColor="text1"/>
                <w:sz w:val="20"/>
                <w:szCs w:val="20"/>
              </w:rPr>
            </w:pPr>
            <w:r w:rsidRPr="00DD0B35">
              <w:rPr>
                <w:rFonts w:ascii="Arial" w:eastAsia="Arial" w:hAnsi="Arial" w:cs="Arial"/>
                <w:color w:val="000000" w:themeColor="text1"/>
                <w:sz w:val="20"/>
                <w:szCs w:val="20"/>
              </w:rPr>
              <w:t>2</w:t>
            </w:r>
          </w:p>
        </w:tc>
        <w:tc>
          <w:tcPr>
            <w:tcW w:w="885" w:type="dxa"/>
            <w:tcBorders>
              <w:top w:val="single" w:sz="6" w:space="0" w:color="auto"/>
              <w:left w:val="single" w:sz="6" w:space="0" w:color="auto"/>
              <w:bottom w:val="single" w:sz="6" w:space="0" w:color="auto"/>
              <w:right w:val="single" w:sz="6" w:space="0" w:color="auto"/>
            </w:tcBorders>
            <w:vAlign w:val="bottom"/>
          </w:tcPr>
          <w:p w14:paraId="1EDB8270" w14:textId="3EC23FFB" w:rsidR="08BE5562" w:rsidRPr="00DD0B35" w:rsidRDefault="08BE5562" w:rsidP="08BE5562">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River Wye</w:t>
            </w:r>
          </w:p>
        </w:tc>
        <w:tc>
          <w:tcPr>
            <w:tcW w:w="2130" w:type="dxa"/>
            <w:tcBorders>
              <w:top w:val="single" w:sz="6" w:space="0" w:color="auto"/>
              <w:left w:val="single" w:sz="6" w:space="0" w:color="auto"/>
              <w:bottom w:val="single" w:sz="6" w:space="0" w:color="auto"/>
              <w:right w:val="single" w:sz="6" w:space="0" w:color="auto"/>
            </w:tcBorders>
            <w:vAlign w:val="center"/>
          </w:tcPr>
          <w:p w14:paraId="732F9A9C" w14:textId="6799EF13" w:rsidR="08BE5562" w:rsidRPr="00DD0B35" w:rsidRDefault="08BE5562" w:rsidP="00DD0B35">
            <w:pPr>
              <w:spacing w:after="0" w:line="240" w:lineRule="auto"/>
              <w:rPr>
                <w:rFonts w:ascii="Arial" w:eastAsia="Arial" w:hAnsi="Arial" w:cs="Arial"/>
                <w:color w:val="000000" w:themeColor="text1"/>
                <w:sz w:val="20"/>
                <w:szCs w:val="20"/>
              </w:rPr>
            </w:pPr>
            <w:proofErr w:type="spellStart"/>
            <w:r w:rsidRPr="00DD0B35">
              <w:rPr>
                <w:rFonts w:ascii="Arial" w:eastAsia="Arial" w:hAnsi="Arial" w:cs="Arial"/>
                <w:color w:val="000000" w:themeColor="text1"/>
                <w:sz w:val="20"/>
                <w:szCs w:val="20"/>
              </w:rPr>
              <w:t>Brockweir</w:t>
            </w:r>
            <w:proofErr w:type="spellEnd"/>
            <w:r w:rsidRPr="00DD0B35">
              <w:rPr>
                <w:rFonts w:ascii="Arial" w:eastAsia="Arial" w:hAnsi="Arial" w:cs="Arial"/>
                <w:color w:val="000000" w:themeColor="text1"/>
                <w:sz w:val="20"/>
                <w:szCs w:val="20"/>
              </w:rPr>
              <w:t xml:space="preserve"> Bridge to Monmouth</w:t>
            </w:r>
          </w:p>
        </w:tc>
        <w:tc>
          <w:tcPr>
            <w:tcW w:w="3173" w:type="dxa"/>
            <w:tcBorders>
              <w:top w:val="single" w:sz="6" w:space="0" w:color="auto"/>
              <w:left w:val="single" w:sz="6" w:space="0" w:color="auto"/>
              <w:bottom w:val="single" w:sz="6" w:space="0" w:color="auto"/>
              <w:right w:val="single" w:sz="6" w:space="0" w:color="auto"/>
            </w:tcBorders>
            <w:shd w:val="clear" w:color="auto" w:fill="92D050"/>
            <w:vAlign w:val="bottom"/>
          </w:tcPr>
          <w:p w14:paraId="79A0377D" w14:textId="71444FE4" w:rsidR="08BE5562" w:rsidRPr="00DD0B35" w:rsidRDefault="08BE5562" w:rsidP="08BE5562">
            <w:pPr>
              <w:spacing w:after="0" w:line="240" w:lineRule="auto"/>
              <w:rPr>
                <w:rFonts w:ascii="Arial" w:eastAsia="Arial" w:hAnsi="Arial" w:cs="Arial"/>
                <w:color w:val="FFFFFF" w:themeColor="background1"/>
                <w:sz w:val="20"/>
                <w:szCs w:val="20"/>
              </w:rPr>
            </w:pPr>
            <w:r w:rsidRPr="00DD0B35">
              <w:rPr>
                <w:rFonts w:ascii="Arial" w:eastAsia="Arial" w:hAnsi="Arial" w:cs="Arial"/>
                <w:color w:val="FFFFFF" w:themeColor="background1"/>
                <w:sz w:val="20"/>
                <w:szCs w:val="20"/>
              </w:rPr>
              <w:t>Unfavourable - Recovering</w:t>
            </w:r>
          </w:p>
        </w:tc>
        <w:tc>
          <w:tcPr>
            <w:tcW w:w="3544" w:type="dxa"/>
            <w:tcBorders>
              <w:top w:val="single" w:sz="6" w:space="0" w:color="auto"/>
              <w:left w:val="single" w:sz="6" w:space="0" w:color="auto"/>
              <w:bottom w:val="single" w:sz="6" w:space="0" w:color="auto"/>
              <w:right w:val="single" w:sz="6" w:space="0" w:color="auto"/>
            </w:tcBorders>
            <w:shd w:val="clear" w:color="auto" w:fill="FF0000"/>
            <w:vAlign w:val="bottom"/>
          </w:tcPr>
          <w:p w14:paraId="1650289D" w14:textId="632BD3F9" w:rsidR="08BE5562" w:rsidRPr="00DD0B35" w:rsidRDefault="08BE5562" w:rsidP="08BE5562">
            <w:pPr>
              <w:spacing w:line="240" w:lineRule="auto"/>
              <w:rPr>
                <w:rFonts w:ascii="Arial" w:eastAsia="Arial" w:hAnsi="Arial" w:cs="Arial"/>
                <w:sz w:val="20"/>
                <w:szCs w:val="20"/>
              </w:rPr>
            </w:pPr>
            <w:r w:rsidRPr="00DD0B35">
              <w:rPr>
                <w:rFonts w:ascii="Arial" w:eastAsia="Arial" w:hAnsi="Arial" w:cs="Arial"/>
                <w:sz w:val="20"/>
                <w:szCs w:val="20"/>
              </w:rPr>
              <w:t xml:space="preserve">Unfavourable - Declining  </w:t>
            </w:r>
          </w:p>
        </w:tc>
      </w:tr>
      <w:tr w:rsidR="08BE5562" w:rsidRPr="00DD0B35" w14:paraId="6CFCD422" w14:textId="77777777" w:rsidTr="00DD0B35">
        <w:trPr>
          <w:trHeight w:val="210"/>
        </w:trPr>
        <w:tc>
          <w:tcPr>
            <w:tcW w:w="750" w:type="dxa"/>
            <w:tcBorders>
              <w:top w:val="single" w:sz="6" w:space="0" w:color="auto"/>
              <w:left w:val="single" w:sz="6" w:space="0" w:color="auto"/>
              <w:bottom w:val="single" w:sz="6" w:space="0" w:color="auto"/>
              <w:right w:val="single" w:sz="6" w:space="0" w:color="auto"/>
            </w:tcBorders>
            <w:vAlign w:val="center"/>
          </w:tcPr>
          <w:p w14:paraId="7EB9389F" w14:textId="6721D05E" w:rsidR="08BE5562" w:rsidRPr="00DD0B35" w:rsidRDefault="08BE5562" w:rsidP="08BE5562">
            <w:pPr>
              <w:spacing w:after="0" w:line="240" w:lineRule="auto"/>
              <w:jc w:val="right"/>
              <w:rPr>
                <w:rFonts w:ascii="Arial" w:eastAsia="Arial" w:hAnsi="Arial" w:cs="Arial"/>
                <w:color w:val="000000" w:themeColor="text1"/>
                <w:sz w:val="20"/>
                <w:szCs w:val="20"/>
              </w:rPr>
            </w:pPr>
            <w:r w:rsidRPr="00DD0B35">
              <w:rPr>
                <w:rFonts w:ascii="Arial" w:eastAsia="Arial" w:hAnsi="Arial" w:cs="Arial"/>
                <w:color w:val="000000" w:themeColor="text1"/>
                <w:sz w:val="20"/>
                <w:szCs w:val="20"/>
              </w:rPr>
              <w:t>3</w:t>
            </w:r>
          </w:p>
        </w:tc>
        <w:tc>
          <w:tcPr>
            <w:tcW w:w="885" w:type="dxa"/>
            <w:tcBorders>
              <w:top w:val="single" w:sz="6" w:space="0" w:color="auto"/>
              <w:left w:val="single" w:sz="6" w:space="0" w:color="auto"/>
              <w:bottom w:val="single" w:sz="6" w:space="0" w:color="auto"/>
              <w:right w:val="single" w:sz="6" w:space="0" w:color="auto"/>
            </w:tcBorders>
            <w:vAlign w:val="bottom"/>
          </w:tcPr>
          <w:p w14:paraId="40CEAB93" w14:textId="7DDB3F89" w:rsidR="08BE5562" w:rsidRPr="00DD0B35" w:rsidRDefault="08BE5562" w:rsidP="08BE5562">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River Wye</w:t>
            </w:r>
          </w:p>
        </w:tc>
        <w:tc>
          <w:tcPr>
            <w:tcW w:w="2130" w:type="dxa"/>
            <w:tcBorders>
              <w:top w:val="single" w:sz="6" w:space="0" w:color="auto"/>
              <w:left w:val="single" w:sz="6" w:space="0" w:color="auto"/>
              <w:bottom w:val="single" w:sz="6" w:space="0" w:color="auto"/>
              <w:right w:val="single" w:sz="6" w:space="0" w:color="auto"/>
            </w:tcBorders>
            <w:vAlign w:val="center"/>
          </w:tcPr>
          <w:p w14:paraId="3B06E638" w14:textId="28565C34" w:rsidR="08BE5562" w:rsidRPr="00DD0B35" w:rsidRDefault="08BE5562" w:rsidP="00DD0B35">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Monmouth to Ross</w:t>
            </w:r>
          </w:p>
        </w:tc>
        <w:tc>
          <w:tcPr>
            <w:tcW w:w="3173" w:type="dxa"/>
            <w:tcBorders>
              <w:top w:val="single" w:sz="6" w:space="0" w:color="auto"/>
              <w:left w:val="single" w:sz="6" w:space="0" w:color="auto"/>
              <w:bottom w:val="single" w:sz="6" w:space="0" w:color="auto"/>
              <w:right w:val="single" w:sz="6" w:space="0" w:color="auto"/>
            </w:tcBorders>
            <w:shd w:val="clear" w:color="auto" w:fill="92D050"/>
            <w:vAlign w:val="bottom"/>
          </w:tcPr>
          <w:p w14:paraId="6FD92310" w14:textId="31B82EB4" w:rsidR="08BE5562" w:rsidRPr="00DD0B35" w:rsidRDefault="08BE5562" w:rsidP="08BE5562">
            <w:pPr>
              <w:spacing w:after="0" w:line="240" w:lineRule="auto"/>
              <w:rPr>
                <w:rFonts w:ascii="Arial" w:eastAsia="Arial" w:hAnsi="Arial" w:cs="Arial"/>
                <w:color w:val="FFFFFF" w:themeColor="background1"/>
                <w:sz w:val="20"/>
                <w:szCs w:val="20"/>
              </w:rPr>
            </w:pPr>
            <w:r w:rsidRPr="00DD0B35">
              <w:rPr>
                <w:rFonts w:ascii="Arial" w:eastAsia="Arial" w:hAnsi="Arial" w:cs="Arial"/>
                <w:color w:val="FFFFFF" w:themeColor="background1"/>
                <w:sz w:val="20"/>
                <w:szCs w:val="20"/>
              </w:rPr>
              <w:t>Unfavourable - Recovering</w:t>
            </w:r>
          </w:p>
        </w:tc>
        <w:tc>
          <w:tcPr>
            <w:tcW w:w="3544" w:type="dxa"/>
            <w:tcBorders>
              <w:top w:val="single" w:sz="6" w:space="0" w:color="auto"/>
              <w:left w:val="single" w:sz="6" w:space="0" w:color="auto"/>
              <w:bottom w:val="single" w:sz="6" w:space="0" w:color="auto"/>
              <w:right w:val="single" w:sz="6" w:space="0" w:color="auto"/>
            </w:tcBorders>
            <w:shd w:val="clear" w:color="auto" w:fill="FF0000"/>
            <w:vAlign w:val="bottom"/>
          </w:tcPr>
          <w:p w14:paraId="1657EE27" w14:textId="236C986C" w:rsidR="08BE5562" w:rsidRPr="00DD0B35" w:rsidRDefault="08BE5562" w:rsidP="08BE5562">
            <w:pPr>
              <w:spacing w:line="240" w:lineRule="auto"/>
              <w:rPr>
                <w:rFonts w:ascii="Arial" w:eastAsia="Arial" w:hAnsi="Arial" w:cs="Arial"/>
                <w:sz w:val="20"/>
                <w:szCs w:val="20"/>
              </w:rPr>
            </w:pPr>
            <w:r w:rsidRPr="00DD0B35">
              <w:rPr>
                <w:rFonts w:ascii="Arial" w:eastAsia="Arial" w:hAnsi="Arial" w:cs="Arial"/>
                <w:sz w:val="20"/>
                <w:szCs w:val="20"/>
              </w:rPr>
              <w:t xml:space="preserve">Unfavourable - Declining  </w:t>
            </w:r>
          </w:p>
        </w:tc>
      </w:tr>
      <w:tr w:rsidR="08BE5562" w:rsidRPr="00DD0B35" w14:paraId="57EC3EE5" w14:textId="77777777" w:rsidTr="00DD0B35">
        <w:trPr>
          <w:trHeight w:val="210"/>
        </w:trPr>
        <w:tc>
          <w:tcPr>
            <w:tcW w:w="750" w:type="dxa"/>
            <w:tcBorders>
              <w:top w:val="single" w:sz="6" w:space="0" w:color="auto"/>
              <w:left w:val="single" w:sz="6" w:space="0" w:color="auto"/>
              <w:bottom w:val="single" w:sz="6" w:space="0" w:color="auto"/>
              <w:right w:val="single" w:sz="6" w:space="0" w:color="auto"/>
            </w:tcBorders>
            <w:vAlign w:val="center"/>
          </w:tcPr>
          <w:p w14:paraId="4B16806D" w14:textId="4A29A582" w:rsidR="08BE5562" w:rsidRPr="00DD0B35" w:rsidRDefault="08BE5562" w:rsidP="08BE5562">
            <w:pPr>
              <w:spacing w:after="0" w:line="240" w:lineRule="auto"/>
              <w:jc w:val="right"/>
              <w:rPr>
                <w:rFonts w:ascii="Arial" w:eastAsia="Arial" w:hAnsi="Arial" w:cs="Arial"/>
                <w:color w:val="000000" w:themeColor="text1"/>
                <w:sz w:val="20"/>
                <w:szCs w:val="20"/>
              </w:rPr>
            </w:pPr>
            <w:r w:rsidRPr="00DD0B35">
              <w:rPr>
                <w:rFonts w:ascii="Arial" w:eastAsia="Arial" w:hAnsi="Arial" w:cs="Arial"/>
                <w:color w:val="000000" w:themeColor="text1"/>
                <w:sz w:val="20"/>
                <w:szCs w:val="20"/>
              </w:rPr>
              <w:t>4</w:t>
            </w:r>
          </w:p>
        </w:tc>
        <w:tc>
          <w:tcPr>
            <w:tcW w:w="885" w:type="dxa"/>
            <w:tcBorders>
              <w:top w:val="single" w:sz="6" w:space="0" w:color="auto"/>
              <w:left w:val="single" w:sz="6" w:space="0" w:color="auto"/>
              <w:bottom w:val="single" w:sz="6" w:space="0" w:color="auto"/>
              <w:right w:val="single" w:sz="6" w:space="0" w:color="auto"/>
            </w:tcBorders>
            <w:vAlign w:val="bottom"/>
          </w:tcPr>
          <w:p w14:paraId="06054E89" w14:textId="4D974BFD" w:rsidR="08BE5562" w:rsidRPr="00DD0B35" w:rsidRDefault="08BE5562" w:rsidP="08BE5562">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River Wye</w:t>
            </w:r>
          </w:p>
        </w:tc>
        <w:tc>
          <w:tcPr>
            <w:tcW w:w="2130" w:type="dxa"/>
            <w:tcBorders>
              <w:top w:val="single" w:sz="6" w:space="0" w:color="auto"/>
              <w:left w:val="single" w:sz="6" w:space="0" w:color="auto"/>
              <w:bottom w:val="single" w:sz="6" w:space="0" w:color="auto"/>
              <w:right w:val="single" w:sz="6" w:space="0" w:color="auto"/>
            </w:tcBorders>
            <w:vAlign w:val="center"/>
          </w:tcPr>
          <w:p w14:paraId="44DEE6DE" w14:textId="7FB60CD3" w:rsidR="08BE5562" w:rsidRPr="00DD0B35" w:rsidRDefault="08BE5562" w:rsidP="00DD0B35">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 xml:space="preserve">Ross to </w:t>
            </w:r>
            <w:r w:rsidR="00DD0B35">
              <w:rPr>
                <w:rFonts w:ascii="Arial" w:eastAsia="Arial" w:hAnsi="Arial" w:cs="Arial"/>
                <w:color w:val="000000" w:themeColor="text1"/>
                <w:sz w:val="20"/>
                <w:szCs w:val="20"/>
              </w:rPr>
              <w:t>Hereford</w:t>
            </w:r>
          </w:p>
        </w:tc>
        <w:tc>
          <w:tcPr>
            <w:tcW w:w="3173" w:type="dxa"/>
            <w:tcBorders>
              <w:top w:val="single" w:sz="6" w:space="0" w:color="auto"/>
              <w:left w:val="single" w:sz="6" w:space="0" w:color="auto"/>
              <w:bottom w:val="single" w:sz="6" w:space="0" w:color="auto"/>
              <w:right w:val="single" w:sz="6" w:space="0" w:color="auto"/>
            </w:tcBorders>
            <w:shd w:val="clear" w:color="auto" w:fill="92D050"/>
            <w:vAlign w:val="bottom"/>
          </w:tcPr>
          <w:p w14:paraId="6F855D37" w14:textId="7AC5D08D" w:rsidR="08BE5562" w:rsidRPr="00DD0B35" w:rsidRDefault="08BE5562" w:rsidP="08BE5562">
            <w:pPr>
              <w:spacing w:after="0" w:line="240" w:lineRule="auto"/>
              <w:rPr>
                <w:rFonts w:ascii="Arial" w:eastAsia="Arial" w:hAnsi="Arial" w:cs="Arial"/>
                <w:color w:val="FFFFFF" w:themeColor="background1"/>
                <w:sz w:val="20"/>
                <w:szCs w:val="20"/>
              </w:rPr>
            </w:pPr>
            <w:r w:rsidRPr="00DD0B35">
              <w:rPr>
                <w:rFonts w:ascii="Arial" w:eastAsia="Arial" w:hAnsi="Arial" w:cs="Arial"/>
                <w:color w:val="FFFFFF" w:themeColor="background1"/>
                <w:sz w:val="20"/>
                <w:szCs w:val="20"/>
              </w:rPr>
              <w:t>Unfavourable - Recovering</w:t>
            </w:r>
          </w:p>
        </w:tc>
        <w:tc>
          <w:tcPr>
            <w:tcW w:w="3544" w:type="dxa"/>
            <w:tcBorders>
              <w:top w:val="single" w:sz="6" w:space="0" w:color="auto"/>
              <w:left w:val="single" w:sz="6" w:space="0" w:color="auto"/>
              <w:bottom w:val="single" w:sz="6" w:space="0" w:color="auto"/>
              <w:right w:val="single" w:sz="6" w:space="0" w:color="auto"/>
            </w:tcBorders>
            <w:shd w:val="clear" w:color="auto" w:fill="FF0000"/>
            <w:vAlign w:val="bottom"/>
          </w:tcPr>
          <w:p w14:paraId="2176B083" w14:textId="688E2518" w:rsidR="08BE5562" w:rsidRPr="00DD0B35" w:rsidRDefault="08BE5562" w:rsidP="08BE5562">
            <w:pPr>
              <w:spacing w:line="240" w:lineRule="auto"/>
              <w:rPr>
                <w:rFonts w:ascii="Arial" w:eastAsia="Arial" w:hAnsi="Arial" w:cs="Arial"/>
                <w:sz w:val="20"/>
                <w:szCs w:val="20"/>
              </w:rPr>
            </w:pPr>
            <w:r w:rsidRPr="00DD0B35">
              <w:rPr>
                <w:rFonts w:ascii="Arial" w:eastAsia="Arial" w:hAnsi="Arial" w:cs="Arial"/>
                <w:sz w:val="20"/>
                <w:szCs w:val="20"/>
              </w:rPr>
              <w:t xml:space="preserve">Unfavourable - Declining  </w:t>
            </w:r>
          </w:p>
        </w:tc>
      </w:tr>
      <w:tr w:rsidR="08BE5562" w:rsidRPr="00DD0B35" w14:paraId="4BE1BF90" w14:textId="77777777" w:rsidTr="00DD0B35">
        <w:trPr>
          <w:trHeight w:val="210"/>
        </w:trPr>
        <w:tc>
          <w:tcPr>
            <w:tcW w:w="750" w:type="dxa"/>
            <w:tcBorders>
              <w:top w:val="single" w:sz="6" w:space="0" w:color="auto"/>
              <w:left w:val="single" w:sz="6" w:space="0" w:color="auto"/>
              <w:bottom w:val="single" w:sz="6" w:space="0" w:color="auto"/>
              <w:right w:val="single" w:sz="6" w:space="0" w:color="auto"/>
            </w:tcBorders>
            <w:vAlign w:val="center"/>
          </w:tcPr>
          <w:p w14:paraId="78B28FA2" w14:textId="1F7728FF" w:rsidR="08BE5562" w:rsidRPr="00DD0B35" w:rsidRDefault="08BE5562" w:rsidP="08BE5562">
            <w:pPr>
              <w:spacing w:after="0" w:line="240" w:lineRule="auto"/>
              <w:jc w:val="right"/>
              <w:rPr>
                <w:rFonts w:ascii="Arial" w:eastAsia="Arial" w:hAnsi="Arial" w:cs="Arial"/>
                <w:color w:val="000000" w:themeColor="text1"/>
                <w:sz w:val="20"/>
                <w:szCs w:val="20"/>
              </w:rPr>
            </w:pPr>
            <w:r w:rsidRPr="00DD0B35">
              <w:rPr>
                <w:rFonts w:ascii="Arial" w:eastAsia="Arial" w:hAnsi="Arial" w:cs="Arial"/>
                <w:color w:val="000000" w:themeColor="text1"/>
                <w:sz w:val="20"/>
                <w:szCs w:val="20"/>
              </w:rPr>
              <w:t>5</w:t>
            </w:r>
          </w:p>
        </w:tc>
        <w:tc>
          <w:tcPr>
            <w:tcW w:w="885" w:type="dxa"/>
            <w:tcBorders>
              <w:top w:val="single" w:sz="6" w:space="0" w:color="auto"/>
              <w:left w:val="single" w:sz="6" w:space="0" w:color="auto"/>
              <w:bottom w:val="single" w:sz="6" w:space="0" w:color="auto"/>
              <w:right w:val="single" w:sz="6" w:space="0" w:color="auto"/>
            </w:tcBorders>
            <w:vAlign w:val="bottom"/>
          </w:tcPr>
          <w:p w14:paraId="168F910C" w14:textId="0352620B" w:rsidR="08BE5562" w:rsidRPr="00DD0B35" w:rsidRDefault="08BE5562" w:rsidP="08BE5562">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River Wye</w:t>
            </w:r>
          </w:p>
        </w:tc>
        <w:tc>
          <w:tcPr>
            <w:tcW w:w="2130" w:type="dxa"/>
            <w:tcBorders>
              <w:top w:val="single" w:sz="6" w:space="0" w:color="auto"/>
              <w:left w:val="single" w:sz="6" w:space="0" w:color="auto"/>
              <w:bottom w:val="single" w:sz="6" w:space="0" w:color="auto"/>
              <w:right w:val="single" w:sz="6" w:space="0" w:color="auto"/>
            </w:tcBorders>
            <w:vAlign w:val="center"/>
          </w:tcPr>
          <w:p w14:paraId="4E2B6367" w14:textId="5873125A" w:rsidR="08BE5562" w:rsidRPr="00DD0B35" w:rsidRDefault="08BE5562" w:rsidP="00DD0B35">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 xml:space="preserve">Hereford to </w:t>
            </w:r>
            <w:proofErr w:type="spellStart"/>
            <w:r w:rsidRPr="00DD0B35">
              <w:rPr>
                <w:rFonts w:ascii="Arial" w:eastAsia="Arial" w:hAnsi="Arial" w:cs="Arial"/>
                <w:color w:val="000000" w:themeColor="text1"/>
                <w:sz w:val="20"/>
                <w:szCs w:val="20"/>
              </w:rPr>
              <w:t>Bredwardine</w:t>
            </w:r>
            <w:proofErr w:type="spellEnd"/>
            <w:r w:rsidRPr="00DD0B35">
              <w:rPr>
                <w:rFonts w:ascii="Arial" w:eastAsia="Arial" w:hAnsi="Arial" w:cs="Arial"/>
                <w:color w:val="000000" w:themeColor="text1"/>
                <w:sz w:val="20"/>
                <w:szCs w:val="20"/>
              </w:rPr>
              <w:t xml:space="preserve"> Bridge</w:t>
            </w:r>
          </w:p>
        </w:tc>
        <w:tc>
          <w:tcPr>
            <w:tcW w:w="3173" w:type="dxa"/>
            <w:tcBorders>
              <w:top w:val="single" w:sz="6" w:space="0" w:color="auto"/>
              <w:left w:val="single" w:sz="6" w:space="0" w:color="auto"/>
              <w:bottom w:val="single" w:sz="6" w:space="0" w:color="auto"/>
              <w:right w:val="single" w:sz="6" w:space="0" w:color="auto"/>
            </w:tcBorders>
            <w:shd w:val="clear" w:color="auto" w:fill="92D050"/>
            <w:vAlign w:val="bottom"/>
          </w:tcPr>
          <w:p w14:paraId="5F2C5EED" w14:textId="5A4E9630" w:rsidR="08BE5562" w:rsidRPr="00DD0B35" w:rsidRDefault="08BE5562" w:rsidP="08BE5562">
            <w:pPr>
              <w:spacing w:after="0" w:line="240" w:lineRule="auto"/>
              <w:rPr>
                <w:rFonts w:ascii="Arial" w:eastAsia="Arial" w:hAnsi="Arial" w:cs="Arial"/>
                <w:color w:val="FFFFFF" w:themeColor="background1"/>
                <w:sz w:val="20"/>
                <w:szCs w:val="20"/>
              </w:rPr>
            </w:pPr>
            <w:r w:rsidRPr="00DD0B35">
              <w:rPr>
                <w:rFonts w:ascii="Arial" w:eastAsia="Arial" w:hAnsi="Arial" w:cs="Arial"/>
                <w:color w:val="FFFFFF" w:themeColor="background1"/>
                <w:sz w:val="20"/>
                <w:szCs w:val="20"/>
              </w:rPr>
              <w:t>Unfavourable - Recovering</w:t>
            </w:r>
          </w:p>
        </w:tc>
        <w:tc>
          <w:tcPr>
            <w:tcW w:w="3544" w:type="dxa"/>
            <w:tcBorders>
              <w:top w:val="single" w:sz="6" w:space="0" w:color="auto"/>
              <w:left w:val="single" w:sz="6" w:space="0" w:color="auto"/>
              <w:bottom w:val="single" w:sz="6" w:space="0" w:color="auto"/>
              <w:right w:val="single" w:sz="6" w:space="0" w:color="auto"/>
            </w:tcBorders>
            <w:shd w:val="clear" w:color="auto" w:fill="FF0000"/>
            <w:vAlign w:val="bottom"/>
          </w:tcPr>
          <w:p w14:paraId="7252A1E9" w14:textId="30444393" w:rsidR="08BE5562" w:rsidRPr="00DD0B35" w:rsidRDefault="08BE5562" w:rsidP="08BE5562">
            <w:pPr>
              <w:spacing w:line="240" w:lineRule="auto"/>
              <w:rPr>
                <w:rFonts w:ascii="Arial" w:eastAsia="Arial" w:hAnsi="Arial" w:cs="Arial"/>
                <w:sz w:val="20"/>
                <w:szCs w:val="20"/>
              </w:rPr>
            </w:pPr>
            <w:r w:rsidRPr="00DD0B35">
              <w:rPr>
                <w:rFonts w:ascii="Arial" w:eastAsia="Arial" w:hAnsi="Arial" w:cs="Arial"/>
                <w:sz w:val="20"/>
                <w:szCs w:val="20"/>
              </w:rPr>
              <w:t xml:space="preserve">Unfavourable - Declining  </w:t>
            </w:r>
          </w:p>
        </w:tc>
      </w:tr>
      <w:tr w:rsidR="08BE5562" w:rsidRPr="00DD0B35" w14:paraId="4400C3B8" w14:textId="77777777" w:rsidTr="00DD0B35">
        <w:trPr>
          <w:trHeight w:val="210"/>
        </w:trPr>
        <w:tc>
          <w:tcPr>
            <w:tcW w:w="750" w:type="dxa"/>
            <w:tcBorders>
              <w:top w:val="single" w:sz="6" w:space="0" w:color="auto"/>
              <w:left w:val="single" w:sz="6" w:space="0" w:color="auto"/>
              <w:bottom w:val="single" w:sz="6" w:space="0" w:color="auto"/>
              <w:right w:val="single" w:sz="6" w:space="0" w:color="auto"/>
            </w:tcBorders>
            <w:vAlign w:val="center"/>
          </w:tcPr>
          <w:p w14:paraId="1514AF18" w14:textId="4BF6694B" w:rsidR="08BE5562" w:rsidRPr="00DD0B35" w:rsidRDefault="08BE5562" w:rsidP="08BE5562">
            <w:pPr>
              <w:spacing w:after="0" w:line="240" w:lineRule="auto"/>
              <w:jc w:val="right"/>
              <w:rPr>
                <w:rFonts w:ascii="Arial" w:eastAsia="Arial" w:hAnsi="Arial" w:cs="Arial"/>
                <w:color w:val="000000" w:themeColor="text1"/>
                <w:sz w:val="20"/>
                <w:szCs w:val="20"/>
              </w:rPr>
            </w:pPr>
            <w:r w:rsidRPr="00DD0B35">
              <w:rPr>
                <w:rFonts w:ascii="Arial" w:eastAsia="Arial" w:hAnsi="Arial" w:cs="Arial"/>
                <w:color w:val="000000" w:themeColor="text1"/>
                <w:sz w:val="20"/>
                <w:szCs w:val="20"/>
              </w:rPr>
              <w:t>6</w:t>
            </w:r>
          </w:p>
        </w:tc>
        <w:tc>
          <w:tcPr>
            <w:tcW w:w="885" w:type="dxa"/>
            <w:tcBorders>
              <w:top w:val="single" w:sz="6" w:space="0" w:color="auto"/>
              <w:left w:val="single" w:sz="6" w:space="0" w:color="auto"/>
              <w:bottom w:val="single" w:sz="6" w:space="0" w:color="auto"/>
              <w:right w:val="single" w:sz="6" w:space="0" w:color="auto"/>
            </w:tcBorders>
            <w:vAlign w:val="bottom"/>
          </w:tcPr>
          <w:p w14:paraId="54A02F17" w14:textId="0E3B2351" w:rsidR="08BE5562" w:rsidRPr="00DD0B35" w:rsidRDefault="08BE5562" w:rsidP="08BE5562">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River Wye</w:t>
            </w:r>
          </w:p>
        </w:tc>
        <w:tc>
          <w:tcPr>
            <w:tcW w:w="2130" w:type="dxa"/>
            <w:tcBorders>
              <w:top w:val="single" w:sz="6" w:space="0" w:color="auto"/>
              <w:left w:val="single" w:sz="6" w:space="0" w:color="auto"/>
              <w:bottom w:val="single" w:sz="6" w:space="0" w:color="auto"/>
              <w:right w:val="single" w:sz="6" w:space="0" w:color="auto"/>
            </w:tcBorders>
            <w:vAlign w:val="center"/>
          </w:tcPr>
          <w:p w14:paraId="78369BB2" w14:textId="6AF658D9" w:rsidR="08BE5562" w:rsidRPr="00DD0B35" w:rsidRDefault="08BE5562" w:rsidP="00DD0B35">
            <w:pPr>
              <w:spacing w:after="0" w:line="240" w:lineRule="auto"/>
              <w:rPr>
                <w:rFonts w:ascii="Arial" w:eastAsia="Arial" w:hAnsi="Arial" w:cs="Arial"/>
                <w:color w:val="000000" w:themeColor="text1"/>
                <w:sz w:val="20"/>
                <w:szCs w:val="20"/>
              </w:rPr>
            </w:pPr>
            <w:proofErr w:type="spellStart"/>
            <w:r w:rsidRPr="00DD0B35">
              <w:rPr>
                <w:rFonts w:ascii="Arial" w:eastAsia="Arial" w:hAnsi="Arial" w:cs="Arial"/>
                <w:color w:val="000000" w:themeColor="text1"/>
                <w:sz w:val="20"/>
                <w:szCs w:val="20"/>
              </w:rPr>
              <w:t>Bredwardine</w:t>
            </w:r>
            <w:proofErr w:type="spellEnd"/>
            <w:r w:rsidRPr="00DD0B35">
              <w:rPr>
                <w:rFonts w:ascii="Arial" w:eastAsia="Arial" w:hAnsi="Arial" w:cs="Arial"/>
                <w:color w:val="000000" w:themeColor="text1"/>
                <w:sz w:val="20"/>
                <w:szCs w:val="20"/>
              </w:rPr>
              <w:t xml:space="preserve"> Bridge to Whitney Toll</w:t>
            </w:r>
          </w:p>
        </w:tc>
        <w:tc>
          <w:tcPr>
            <w:tcW w:w="3173" w:type="dxa"/>
            <w:tcBorders>
              <w:top w:val="single" w:sz="6" w:space="0" w:color="auto"/>
              <w:left w:val="single" w:sz="6" w:space="0" w:color="auto"/>
              <w:bottom w:val="single" w:sz="6" w:space="0" w:color="auto"/>
              <w:right w:val="single" w:sz="6" w:space="0" w:color="auto"/>
            </w:tcBorders>
            <w:shd w:val="clear" w:color="auto" w:fill="92D050"/>
            <w:vAlign w:val="bottom"/>
          </w:tcPr>
          <w:p w14:paraId="60620432" w14:textId="6A18DAC8" w:rsidR="08BE5562" w:rsidRPr="00DD0B35" w:rsidRDefault="08BE5562" w:rsidP="08BE5562">
            <w:pPr>
              <w:spacing w:after="0" w:line="240" w:lineRule="auto"/>
              <w:rPr>
                <w:rFonts w:ascii="Arial" w:eastAsia="Arial" w:hAnsi="Arial" w:cs="Arial"/>
                <w:color w:val="FFFFFF" w:themeColor="background1"/>
                <w:sz w:val="20"/>
                <w:szCs w:val="20"/>
              </w:rPr>
            </w:pPr>
            <w:r w:rsidRPr="00DD0B35">
              <w:rPr>
                <w:rFonts w:ascii="Arial" w:eastAsia="Arial" w:hAnsi="Arial" w:cs="Arial"/>
                <w:color w:val="FFFFFF" w:themeColor="background1"/>
                <w:sz w:val="20"/>
                <w:szCs w:val="20"/>
              </w:rPr>
              <w:t>Unfavourable - Recovering</w:t>
            </w:r>
          </w:p>
        </w:tc>
        <w:tc>
          <w:tcPr>
            <w:tcW w:w="3544" w:type="dxa"/>
            <w:tcBorders>
              <w:top w:val="single" w:sz="6" w:space="0" w:color="auto"/>
              <w:left w:val="single" w:sz="6" w:space="0" w:color="auto"/>
              <w:bottom w:val="single" w:sz="6" w:space="0" w:color="auto"/>
              <w:right w:val="single" w:sz="6" w:space="0" w:color="auto"/>
            </w:tcBorders>
            <w:shd w:val="clear" w:color="auto" w:fill="FF0000"/>
            <w:vAlign w:val="bottom"/>
          </w:tcPr>
          <w:p w14:paraId="0EDEC1A7" w14:textId="26E93C22" w:rsidR="08BE5562" w:rsidRPr="00DD0B35" w:rsidRDefault="08BE5562" w:rsidP="08BE5562">
            <w:pPr>
              <w:spacing w:line="240" w:lineRule="auto"/>
              <w:rPr>
                <w:rFonts w:ascii="Arial" w:eastAsia="Arial" w:hAnsi="Arial" w:cs="Arial"/>
                <w:sz w:val="20"/>
                <w:szCs w:val="20"/>
              </w:rPr>
            </w:pPr>
            <w:r w:rsidRPr="00DD0B35">
              <w:rPr>
                <w:rFonts w:ascii="Arial" w:eastAsia="Arial" w:hAnsi="Arial" w:cs="Arial"/>
                <w:sz w:val="20"/>
                <w:szCs w:val="20"/>
              </w:rPr>
              <w:t xml:space="preserve">Unfavourable - Declining  </w:t>
            </w:r>
          </w:p>
        </w:tc>
      </w:tr>
      <w:tr w:rsidR="08BE5562" w:rsidRPr="00DD0B35" w14:paraId="32DA817B" w14:textId="77777777" w:rsidTr="00DD0B35">
        <w:trPr>
          <w:trHeight w:val="210"/>
        </w:trPr>
        <w:tc>
          <w:tcPr>
            <w:tcW w:w="750" w:type="dxa"/>
            <w:tcBorders>
              <w:top w:val="single" w:sz="6" w:space="0" w:color="auto"/>
              <w:left w:val="single" w:sz="6" w:space="0" w:color="auto"/>
              <w:bottom w:val="single" w:sz="6" w:space="0" w:color="auto"/>
              <w:right w:val="single" w:sz="6" w:space="0" w:color="auto"/>
            </w:tcBorders>
            <w:vAlign w:val="center"/>
          </w:tcPr>
          <w:p w14:paraId="67CF20C9" w14:textId="4528100A" w:rsidR="08BE5562" w:rsidRPr="00DD0B35" w:rsidRDefault="08BE5562" w:rsidP="08BE5562">
            <w:pPr>
              <w:spacing w:after="0" w:line="240" w:lineRule="auto"/>
              <w:jc w:val="right"/>
              <w:rPr>
                <w:rFonts w:ascii="Arial" w:eastAsia="Arial" w:hAnsi="Arial" w:cs="Arial"/>
                <w:color w:val="000000" w:themeColor="text1"/>
                <w:sz w:val="20"/>
                <w:szCs w:val="20"/>
              </w:rPr>
            </w:pPr>
            <w:r w:rsidRPr="00DD0B35">
              <w:rPr>
                <w:rFonts w:ascii="Arial" w:eastAsia="Arial" w:hAnsi="Arial" w:cs="Arial"/>
                <w:color w:val="000000" w:themeColor="text1"/>
                <w:sz w:val="20"/>
                <w:szCs w:val="20"/>
              </w:rPr>
              <w:t>7</w:t>
            </w:r>
          </w:p>
        </w:tc>
        <w:tc>
          <w:tcPr>
            <w:tcW w:w="885" w:type="dxa"/>
            <w:tcBorders>
              <w:top w:val="single" w:sz="6" w:space="0" w:color="auto"/>
              <w:left w:val="single" w:sz="6" w:space="0" w:color="auto"/>
              <w:bottom w:val="single" w:sz="6" w:space="0" w:color="auto"/>
              <w:right w:val="single" w:sz="6" w:space="0" w:color="auto"/>
            </w:tcBorders>
            <w:vAlign w:val="bottom"/>
          </w:tcPr>
          <w:p w14:paraId="345FCEC8" w14:textId="049FE720" w:rsidR="08BE5562" w:rsidRPr="00DD0B35" w:rsidRDefault="08BE5562" w:rsidP="08BE5562">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River Wye</w:t>
            </w:r>
          </w:p>
        </w:tc>
        <w:tc>
          <w:tcPr>
            <w:tcW w:w="2130" w:type="dxa"/>
            <w:tcBorders>
              <w:top w:val="single" w:sz="6" w:space="0" w:color="auto"/>
              <w:left w:val="single" w:sz="6" w:space="0" w:color="auto"/>
              <w:bottom w:val="single" w:sz="6" w:space="0" w:color="auto"/>
              <w:right w:val="single" w:sz="6" w:space="0" w:color="auto"/>
            </w:tcBorders>
            <w:vAlign w:val="center"/>
          </w:tcPr>
          <w:p w14:paraId="4FBF036D" w14:textId="4D158C7C" w:rsidR="08BE5562" w:rsidRPr="00DD0B35" w:rsidRDefault="08BE5562" w:rsidP="00DD0B35">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Whitney Toll to Hay</w:t>
            </w:r>
          </w:p>
        </w:tc>
        <w:tc>
          <w:tcPr>
            <w:tcW w:w="3173" w:type="dxa"/>
            <w:tcBorders>
              <w:top w:val="single" w:sz="6" w:space="0" w:color="auto"/>
              <w:left w:val="single" w:sz="6" w:space="0" w:color="auto"/>
              <w:bottom w:val="single" w:sz="6" w:space="0" w:color="auto"/>
              <w:right w:val="single" w:sz="6" w:space="0" w:color="auto"/>
            </w:tcBorders>
            <w:shd w:val="clear" w:color="auto" w:fill="92D050"/>
            <w:vAlign w:val="bottom"/>
          </w:tcPr>
          <w:p w14:paraId="0C151247" w14:textId="4204CCD5" w:rsidR="08BE5562" w:rsidRPr="00DD0B35" w:rsidRDefault="08BE5562" w:rsidP="08BE5562">
            <w:pPr>
              <w:spacing w:after="0" w:line="240" w:lineRule="auto"/>
              <w:rPr>
                <w:rFonts w:ascii="Arial" w:eastAsia="Arial" w:hAnsi="Arial" w:cs="Arial"/>
                <w:color w:val="FFFFFF" w:themeColor="background1"/>
                <w:sz w:val="20"/>
                <w:szCs w:val="20"/>
              </w:rPr>
            </w:pPr>
            <w:r w:rsidRPr="00DD0B35">
              <w:rPr>
                <w:rFonts w:ascii="Arial" w:eastAsia="Arial" w:hAnsi="Arial" w:cs="Arial"/>
                <w:color w:val="FFFFFF" w:themeColor="background1"/>
                <w:sz w:val="20"/>
                <w:szCs w:val="20"/>
              </w:rPr>
              <w:t>Unfavourable - Recovering</w:t>
            </w:r>
          </w:p>
        </w:tc>
        <w:tc>
          <w:tcPr>
            <w:tcW w:w="3544" w:type="dxa"/>
            <w:tcBorders>
              <w:top w:val="single" w:sz="6" w:space="0" w:color="auto"/>
              <w:left w:val="single" w:sz="6" w:space="0" w:color="auto"/>
              <w:bottom w:val="single" w:sz="6" w:space="0" w:color="auto"/>
              <w:right w:val="single" w:sz="6" w:space="0" w:color="auto"/>
            </w:tcBorders>
            <w:shd w:val="clear" w:color="auto" w:fill="FF0000"/>
            <w:vAlign w:val="bottom"/>
          </w:tcPr>
          <w:p w14:paraId="5FADC4F2" w14:textId="52417B0D" w:rsidR="08BE5562" w:rsidRPr="00DD0B35" w:rsidRDefault="08BE5562" w:rsidP="08BE5562">
            <w:pPr>
              <w:spacing w:line="240" w:lineRule="auto"/>
              <w:rPr>
                <w:rFonts w:ascii="Arial" w:eastAsia="Arial" w:hAnsi="Arial" w:cs="Arial"/>
                <w:sz w:val="20"/>
                <w:szCs w:val="20"/>
              </w:rPr>
            </w:pPr>
            <w:r w:rsidRPr="00DD0B35">
              <w:rPr>
                <w:rFonts w:ascii="Arial" w:eastAsia="Arial" w:hAnsi="Arial" w:cs="Arial"/>
                <w:sz w:val="20"/>
                <w:szCs w:val="20"/>
              </w:rPr>
              <w:t xml:space="preserve">Unfavourable - Declining  </w:t>
            </w:r>
          </w:p>
        </w:tc>
      </w:tr>
      <w:tr w:rsidR="08BE5562" w:rsidRPr="00DD0B35" w14:paraId="636BF42B" w14:textId="77777777" w:rsidTr="00DD0B35">
        <w:trPr>
          <w:trHeight w:val="210"/>
        </w:trPr>
        <w:tc>
          <w:tcPr>
            <w:tcW w:w="750" w:type="dxa"/>
            <w:tcBorders>
              <w:top w:val="single" w:sz="6" w:space="0" w:color="auto"/>
              <w:left w:val="single" w:sz="6" w:space="0" w:color="auto"/>
              <w:bottom w:val="single" w:sz="6" w:space="0" w:color="auto"/>
              <w:right w:val="single" w:sz="6" w:space="0" w:color="auto"/>
            </w:tcBorders>
            <w:vAlign w:val="bottom"/>
          </w:tcPr>
          <w:p w14:paraId="0CA18F8A" w14:textId="6E997A13" w:rsidR="08BE5562" w:rsidRPr="00DD0B35" w:rsidRDefault="08BE5562" w:rsidP="08BE5562">
            <w:pPr>
              <w:spacing w:after="0" w:line="240" w:lineRule="auto"/>
              <w:jc w:val="right"/>
              <w:rPr>
                <w:rFonts w:ascii="Arial" w:eastAsia="Arial" w:hAnsi="Arial" w:cs="Arial"/>
                <w:color w:val="000000" w:themeColor="text1"/>
                <w:sz w:val="20"/>
                <w:szCs w:val="20"/>
              </w:rPr>
            </w:pPr>
            <w:r w:rsidRPr="00DD0B35">
              <w:rPr>
                <w:rFonts w:ascii="Arial" w:eastAsia="Arial" w:hAnsi="Arial" w:cs="Arial"/>
                <w:color w:val="000000" w:themeColor="text1"/>
                <w:sz w:val="20"/>
                <w:szCs w:val="20"/>
              </w:rPr>
              <w:t>1</w:t>
            </w:r>
          </w:p>
        </w:tc>
        <w:tc>
          <w:tcPr>
            <w:tcW w:w="885" w:type="dxa"/>
            <w:tcBorders>
              <w:top w:val="single" w:sz="6" w:space="0" w:color="auto"/>
              <w:left w:val="single" w:sz="6" w:space="0" w:color="auto"/>
              <w:bottom w:val="single" w:sz="6" w:space="0" w:color="auto"/>
              <w:right w:val="single" w:sz="6" w:space="0" w:color="auto"/>
            </w:tcBorders>
            <w:vAlign w:val="bottom"/>
          </w:tcPr>
          <w:p w14:paraId="61CCB0EF" w14:textId="4A963751" w:rsidR="08BE5562" w:rsidRPr="00DD0B35" w:rsidRDefault="08BE5562" w:rsidP="08BE5562">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River Lugg</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B5F355F" w14:textId="466C91EF" w:rsidR="08BE5562" w:rsidRPr="00DD0B35" w:rsidRDefault="08BE5562" w:rsidP="00DD0B35">
            <w:pPr>
              <w:spacing w:after="0" w:line="240" w:lineRule="auto"/>
              <w:rPr>
                <w:rFonts w:ascii="Arial" w:eastAsia="Arial" w:hAnsi="Arial" w:cs="Arial"/>
                <w:color w:val="000000" w:themeColor="text1"/>
                <w:sz w:val="20"/>
                <w:szCs w:val="20"/>
              </w:rPr>
            </w:pPr>
            <w:proofErr w:type="spellStart"/>
            <w:r w:rsidRPr="00DD0B35">
              <w:rPr>
                <w:rFonts w:ascii="Arial" w:eastAsia="Arial" w:hAnsi="Arial" w:cs="Arial"/>
                <w:color w:val="000000" w:themeColor="text1"/>
                <w:sz w:val="20"/>
                <w:szCs w:val="20"/>
              </w:rPr>
              <w:t>Bodenham</w:t>
            </w:r>
            <w:proofErr w:type="spellEnd"/>
            <w:r w:rsidRPr="00DD0B35">
              <w:rPr>
                <w:rFonts w:ascii="Arial" w:eastAsia="Arial" w:hAnsi="Arial" w:cs="Arial"/>
                <w:color w:val="000000" w:themeColor="text1"/>
                <w:sz w:val="20"/>
                <w:szCs w:val="20"/>
              </w:rPr>
              <w:t xml:space="preserve"> Weir to Confluence with Wye </w:t>
            </w:r>
          </w:p>
        </w:tc>
        <w:tc>
          <w:tcPr>
            <w:tcW w:w="3173" w:type="dxa"/>
            <w:tcBorders>
              <w:top w:val="single" w:sz="6" w:space="0" w:color="auto"/>
              <w:left w:val="single" w:sz="6" w:space="0" w:color="auto"/>
              <w:bottom w:val="single" w:sz="6" w:space="0" w:color="auto"/>
              <w:right w:val="single" w:sz="6" w:space="0" w:color="auto"/>
            </w:tcBorders>
            <w:shd w:val="clear" w:color="auto" w:fill="92D050"/>
            <w:vAlign w:val="bottom"/>
          </w:tcPr>
          <w:p w14:paraId="23C1B8D0" w14:textId="3BE7C226" w:rsidR="08BE5562" w:rsidRPr="00DD0B35" w:rsidRDefault="08BE5562" w:rsidP="08BE5562">
            <w:pPr>
              <w:spacing w:after="0" w:line="240" w:lineRule="auto"/>
              <w:rPr>
                <w:rFonts w:ascii="Arial" w:eastAsia="Arial" w:hAnsi="Arial" w:cs="Arial"/>
                <w:color w:val="FFFFFF" w:themeColor="background1"/>
                <w:sz w:val="20"/>
                <w:szCs w:val="20"/>
              </w:rPr>
            </w:pPr>
            <w:r w:rsidRPr="00DD0B35">
              <w:rPr>
                <w:rFonts w:ascii="Arial" w:eastAsia="Arial" w:hAnsi="Arial" w:cs="Arial"/>
                <w:color w:val="FFFFFF" w:themeColor="background1"/>
                <w:sz w:val="20"/>
                <w:szCs w:val="20"/>
              </w:rPr>
              <w:t>Unfavourable - Recovering</w:t>
            </w:r>
          </w:p>
        </w:tc>
        <w:tc>
          <w:tcPr>
            <w:tcW w:w="3544" w:type="dxa"/>
            <w:tcBorders>
              <w:top w:val="single" w:sz="6" w:space="0" w:color="auto"/>
              <w:left w:val="single" w:sz="6" w:space="0" w:color="auto"/>
              <w:bottom w:val="single" w:sz="6" w:space="0" w:color="auto"/>
              <w:right w:val="single" w:sz="6" w:space="0" w:color="auto"/>
            </w:tcBorders>
            <w:shd w:val="clear" w:color="auto" w:fill="FF0000"/>
            <w:vAlign w:val="bottom"/>
          </w:tcPr>
          <w:p w14:paraId="1E19A5D6" w14:textId="39012DB2" w:rsidR="08BE5562" w:rsidRPr="00DD0B35" w:rsidRDefault="08BE5562" w:rsidP="08BE5562">
            <w:pPr>
              <w:spacing w:line="240" w:lineRule="auto"/>
              <w:rPr>
                <w:rFonts w:ascii="Arial" w:eastAsia="Arial" w:hAnsi="Arial" w:cs="Arial"/>
                <w:sz w:val="20"/>
                <w:szCs w:val="20"/>
              </w:rPr>
            </w:pPr>
            <w:r w:rsidRPr="00DD0B35">
              <w:rPr>
                <w:rFonts w:ascii="Arial" w:eastAsia="Arial" w:hAnsi="Arial" w:cs="Arial"/>
                <w:sz w:val="20"/>
                <w:szCs w:val="20"/>
              </w:rPr>
              <w:t xml:space="preserve">Unfavourable - Declining  </w:t>
            </w:r>
          </w:p>
        </w:tc>
      </w:tr>
      <w:tr w:rsidR="08BE5562" w:rsidRPr="00DD0B35" w14:paraId="6A32B077" w14:textId="77777777" w:rsidTr="00DD0B35">
        <w:trPr>
          <w:trHeight w:val="210"/>
        </w:trPr>
        <w:tc>
          <w:tcPr>
            <w:tcW w:w="750" w:type="dxa"/>
            <w:tcBorders>
              <w:top w:val="single" w:sz="6" w:space="0" w:color="auto"/>
              <w:left w:val="single" w:sz="6" w:space="0" w:color="auto"/>
              <w:bottom w:val="single" w:sz="6" w:space="0" w:color="auto"/>
              <w:right w:val="single" w:sz="6" w:space="0" w:color="auto"/>
            </w:tcBorders>
            <w:vAlign w:val="bottom"/>
          </w:tcPr>
          <w:p w14:paraId="242B6536" w14:textId="5BCE268D" w:rsidR="08BE5562" w:rsidRPr="00DD0B35" w:rsidRDefault="08BE5562" w:rsidP="08BE5562">
            <w:pPr>
              <w:spacing w:after="0" w:line="240" w:lineRule="auto"/>
              <w:jc w:val="right"/>
              <w:rPr>
                <w:rFonts w:ascii="Arial" w:eastAsia="Arial" w:hAnsi="Arial" w:cs="Arial"/>
                <w:color w:val="000000" w:themeColor="text1"/>
                <w:sz w:val="20"/>
                <w:szCs w:val="20"/>
              </w:rPr>
            </w:pPr>
            <w:r w:rsidRPr="00DD0B35">
              <w:rPr>
                <w:rFonts w:ascii="Arial" w:eastAsia="Arial" w:hAnsi="Arial" w:cs="Arial"/>
                <w:color w:val="000000" w:themeColor="text1"/>
                <w:sz w:val="20"/>
                <w:szCs w:val="20"/>
              </w:rPr>
              <w:t>2</w:t>
            </w:r>
          </w:p>
        </w:tc>
        <w:tc>
          <w:tcPr>
            <w:tcW w:w="885" w:type="dxa"/>
            <w:tcBorders>
              <w:top w:val="single" w:sz="6" w:space="0" w:color="auto"/>
              <w:left w:val="single" w:sz="6" w:space="0" w:color="auto"/>
              <w:bottom w:val="single" w:sz="6" w:space="0" w:color="auto"/>
              <w:right w:val="single" w:sz="6" w:space="0" w:color="auto"/>
            </w:tcBorders>
            <w:vAlign w:val="bottom"/>
          </w:tcPr>
          <w:p w14:paraId="3C765BA1" w14:textId="09056922" w:rsidR="08BE5562" w:rsidRPr="00DD0B35" w:rsidRDefault="08BE5562" w:rsidP="08BE5562">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River Lugg</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B8E5CFA" w14:textId="7E24211B" w:rsidR="08BE5562" w:rsidRPr="00DD0B35" w:rsidRDefault="08BE5562" w:rsidP="00DD0B35">
            <w:pPr>
              <w:spacing w:after="0" w:line="240" w:lineRule="auto"/>
              <w:rPr>
                <w:rFonts w:ascii="Arial" w:eastAsia="Arial" w:hAnsi="Arial" w:cs="Arial"/>
                <w:color w:val="000000" w:themeColor="text1"/>
                <w:sz w:val="20"/>
                <w:szCs w:val="20"/>
              </w:rPr>
            </w:pPr>
            <w:proofErr w:type="spellStart"/>
            <w:r w:rsidRPr="00DD0B35">
              <w:rPr>
                <w:rFonts w:ascii="Arial" w:eastAsia="Arial" w:hAnsi="Arial" w:cs="Arial"/>
                <w:color w:val="000000" w:themeColor="text1"/>
                <w:sz w:val="20"/>
                <w:szCs w:val="20"/>
              </w:rPr>
              <w:t>Bodenham</w:t>
            </w:r>
            <w:proofErr w:type="spellEnd"/>
            <w:r w:rsidRPr="00DD0B35">
              <w:rPr>
                <w:rFonts w:ascii="Arial" w:eastAsia="Arial" w:hAnsi="Arial" w:cs="Arial"/>
                <w:color w:val="000000" w:themeColor="text1"/>
                <w:sz w:val="20"/>
                <w:szCs w:val="20"/>
              </w:rPr>
              <w:t xml:space="preserve"> Weir to Leominster</w:t>
            </w:r>
          </w:p>
        </w:tc>
        <w:tc>
          <w:tcPr>
            <w:tcW w:w="3173" w:type="dxa"/>
            <w:tcBorders>
              <w:top w:val="single" w:sz="6" w:space="0" w:color="auto"/>
              <w:left w:val="single" w:sz="6" w:space="0" w:color="auto"/>
              <w:bottom w:val="single" w:sz="6" w:space="0" w:color="auto"/>
              <w:right w:val="single" w:sz="6" w:space="0" w:color="auto"/>
            </w:tcBorders>
            <w:shd w:val="clear" w:color="auto" w:fill="92D050"/>
            <w:vAlign w:val="bottom"/>
          </w:tcPr>
          <w:p w14:paraId="1C832850" w14:textId="3384E205" w:rsidR="08BE5562" w:rsidRPr="00DD0B35" w:rsidRDefault="08BE5562" w:rsidP="08BE5562">
            <w:pPr>
              <w:spacing w:after="0" w:line="240" w:lineRule="auto"/>
              <w:rPr>
                <w:rFonts w:ascii="Arial" w:eastAsia="Arial" w:hAnsi="Arial" w:cs="Arial"/>
                <w:color w:val="FFFFFF" w:themeColor="background1"/>
                <w:sz w:val="20"/>
                <w:szCs w:val="20"/>
              </w:rPr>
            </w:pPr>
            <w:r w:rsidRPr="00DD0B35">
              <w:rPr>
                <w:rFonts w:ascii="Arial" w:eastAsia="Arial" w:hAnsi="Arial" w:cs="Arial"/>
                <w:color w:val="FFFFFF" w:themeColor="background1"/>
                <w:sz w:val="20"/>
                <w:szCs w:val="20"/>
              </w:rPr>
              <w:t>Unfavourable - Recovering</w:t>
            </w:r>
          </w:p>
        </w:tc>
        <w:tc>
          <w:tcPr>
            <w:tcW w:w="3544" w:type="dxa"/>
            <w:tcBorders>
              <w:top w:val="single" w:sz="6" w:space="0" w:color="auto"/>
              <w:left w:val="single" w:sz="6" w:space="0" w:color="auto"/>
              <w:bottom w:val="single" w:sz="6" w:space="0" w:color="auto"/>
              <w:right w:val="single" w:sz="6" w:space="0" w:color="auto"/>
            </w:tcBorders>
            <w:shd w:val="clear" w:color="auto" w:fill="FF0000"/>
            <w:vAlign w:val="bottom"/>
          </w:tcPr>
          <w:p w14:paraId="6A79E525" w14:textId="432819BA" w:rsidR="08BE5562" w:rsidRPr="00DD0B35" w:rsidRDefault="08BE5562" w:rsidP="08BE5562">
            <w:pPr>
              <w:spacing w:line="240" w:lineRule="auto"/>
              <w:rPr>
                <w:rFonts w:ascii="Arial" w:eastAsia="Arial" w:hAnsi="Arial" w:cs="Arial"/>
                <w:sz w:val="20"/>
                <w:szCs w:val="20"/>
              </w:rPr>
            </w:pPr>
            <w:r w:rsidRPr="00DD0B35">
              <w:rPr>
                <w:rFonts w:ascii="Arial" w:eastAsia="Arial" w:hAnsi="Arial" w:cs="Arial"/>
                <w:sz w:val="20"/>
                <w:szCs w:val="20"/>
              </w:rPr>
              <w:t xml:space="preserve">Unfavourable - Declining  </w:t>
            </w:r>
          </w:p>
        </w:tc>
      </w:tr>
      <w:tr w:rsidR="08BE5562" w:rsidRPr="00DD0B35" w14:paraId="02AAAC18" w14:textId="77777777" w:rsidTr="00DD0B35">
        <w:trPr>
          <w:trHeight w:val="210"/>
        </w:trPr>
        <w:tc>
          <w:tcPr>
            <w:tcW w:w="750" w:type="dxa"/>
            <w:tcBorders>
              <w:top w:val="single" w:sz="6" w:space="0" w:color="auto"/>
              <w:left w:val="single" w:sz="6" w:space="0" w:color="auto"/>
              <w:bottom w:val="single" w:sz="6" w:space="0" w:color="auto"/>
              <w:right w:val="single" w:sz="6" w:space="0" w:color="auto"/>
            </w:tcBorders>
            <w:vAlign w:val="bottom"/>
          </w:tcPr>
          <w:p w14:paraId="2B6A0F87" w14:textId="7FC280A8" w:rsidR="08BE5562" w:rsidRPr="00DD0B35" w:rsidRDefault="08BE5562" w:rsidP="08BE5562">
            <w:pPr>
              <w:spacing w:after="0" w:line="240" w:lineRule="auto"/>
              <w:jc w:val="right"/>
              <w:rPr>
                <w:rFonts w:ascii="Arial" w:eastAsia="Arial" w:hAnsi="Arial" w:cs="Arial"/>
                <w:color w:val="000000" w:themeColor="text1"/>
                <w:sz w:val="20"/>
                <w:szCs w:val="20"/>
              </w:rPr>
            </w:pPr>
            <w:r w:rsidRPr="00DD0B35">
              <w:rPr>
                <w:rFonts w:ascii="Arial" w:eastAsia="Arial" w:hAnsi="Arial" w:cs="Arial"/>
                <w:color w:val="000000" w:themeColor="text1"/>
                <w:sz w:val="20"/>
                <w:szCs w:val="20"/>
              </w:rPr>
              <w:t>3</w:t>
            </w:r>
          </w:p>
        </w:tc>
        <w:tc>
          <w:tcPr>
            <w:tcW w:w="885" w:type="dxa"/>
            <w:tcBorders>
              <w:top w:val="single" w:sz="6" w:space="0" w:color="auto"/>
              <w:left w:val="single" w:sz="6" w:space="0" w:color="auto"/>
              <w:bottom w:val="single" w:sz="6" w:space="0" w:color="auto"/>
              <w:right w:val="single" w:sz="6" w:space="0" w:color="auto"/>
            </w:tcBorders>
            <w:vAlign w:val="bottom"/>
          </w:tcPr>
          <w:p w14:paraId="7A12BB10" w14:textId="0563F3B2" w:rsidR="08BE5562" w:rsidRPr="00DD0B35" w:rsidRDefault="08BE5562" w:rsidP="08BE5562">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River Lugg</w:t>
            </w:r>
          </w:p>
        </w:tc>
        <w:tc>
          <w:tcPr>
            <w:tcW w:w="2130" w:type="dxa"/>
            <w:tcBorders>
              <w:top w:val="single" w:sz="6" w:space="0" w:color="auto"/>
              <w:left w:val="single" w:sz="6" w:space="0" w:color="auto"/>
              <w:bottom w:val="single" w:sz="6" w:space="0" w:color="auto"/>
              <w:right w:val="single" w:sz="6" w:space="0" w:color="auto"/>
            </w:tcBorders>
            <w:vAlign w:val="center"/>
          </w:tcPr>
          <w:p w14:paraId="1956165B" w14:textId="36260721" w:rsidR="08BE5562" w:rsidRPr="00DD0B35" w:rsidRDefault="08BE5562" w:rsidP="00DD0B35">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Leominster to Mortimers Cross</w:t>
            </w:r>
          </w:p>
        </w:tc>
        <w:tc>
          <w:tcPr>
            <w:tcW w:w="3173" w:type="dxa"/>
            <w:tcBorders>
              <w:top w:val="single" w:sz="6" w:space="0" w:color="auto"/>
              <w:left w:val="single" w:sz="6" w:space="0" w:color="auto"/>
              <w:bottom w:val="single" w:sz="6" w:space="0" w:color="auto"/>
              <w:right w:val="single" w:sz="6" w:space="0" w:color="auto"/>
            </w:tcBorders>
            <w:shd w:val="clear" w:color="auto" w:fill="FF0000"/>
            <w:vAlign w:val="bottom"/>
          </w:tcPr>
          <w:p w14:paraId="605CD486" w14:textId="5D99ABE6" w:rsidR="08BE5562" w:rsidRPr="00DD0B35" w:rsidRDefault="08BE5562" w:rsidP="08BE5562">
            <w:pPr>
              <w:spacing w:after="0" w:line="240" w:lineRule="auto"/>
              <w:rPr>
                <w:rFonts w:ascii="Arial" w:eastAsia="Arial" w:hAnsi="Arial" w:cs="Arial"/>
                <w:sz w:val="20"/>
                <w:szCs w:val="20"/>
              </w:rPr>
            </w:pPr>
            <w:r w:rsidRPr="00DD0B35">
              <w:rPr>
                <w:rFonts w:ascii="Arial" w:eastAsia="Arial" w:hAnsi="Arial" w:cs="Arial"/>
                <w:sz w:val="20"/>
                <w:szCs w:val="20"/>
              </w:rPr>
              <w:t>Unfavourable - Declining</w:t>
            </w:r>
          </w:p>
        </w:tc>
        <w:tc>
          <w:tcPr>
            <w:tcW w:w="3544" w:type="dxa"/>
            <w:tcBorders>
              <w:top w:val="single" w:sz="6" w:space="0" w:color="auto"/>
              <w:left w:val="single" w:sz="6" w:space="0" w:color="auto"/>
              <w:bottom w:val="single" w:sz="6" w:space="0" w:color="auto"/>
              <w:right w:val="single" w:sz="6" w:space="0" w:color="auto"/>
            </w:tcBorders>
            <w:shd w:val="clear" w:color="auto" w:fill="FF0000"/>
            <w:vAlign w:val="bottom"/>
          </w:tcPr>
          <w:p w14:paraId="4E7F4980" w14:textId="200FF7D4" w:rsidR="08BE5562" w:rsidRPr="00DD0B35" w:rsidRDefault="08BE5562" w:rsidP="08BE5562">
            <w:pPr>
              <w:spacing w:line="240" w:lineRule="auto"/>
              <w:rPr>
                <w:rFonts w:ascii="Arial" w:eastAsia="Arial" w:hAnsi="Arial" w:cs="Arial"/>
                <w:sz w:val="20"/>
                <w:szCs w:val="20"/>
              </w:rPr>
            </w:pPr>
            <w:r w:rsidRPr="00DD0B35">
              <w:rPr>
                <w:rFonts w:ascii="Arial" w:eastAsia="Arial" w:hAnsi="Arial" w:cs="Arial"/>
                <w:sz w:val="20"/>
                <w:szCs w:val="20"/>
                <w:highlight w:val="red"/>
              </w:rPr>
              <w:t>Unfavourable - Declining</w:t>
            </w:r>
            <w:r w:rsidRPr="00DD0B35">
              <w:rPr>
                <w:rFonts w:ascii="Arial" w:eastAsia="Arial" w:hAnsi="Arial" w:cs="Arial"/>
                <w:sz w:val="20"/>
                <w:szCs w:val="20"/>
              </w:rPr>
              <w:t xml:space="preserve">  </w:t>
            </w:r>
          </w:p>
        </w:tc>
      </w:tr>
      <w:tr w:rsidR="08BE5562" w:rsidRPr="00DD0B35" w14:paraId="39FA97A3" w14:textId="77777777" w:rsidTr="00DD0B35">
        <w:trPr>
          <w:trHeight w:val="210"/>
        </w:trPr>
        <w:tc>
          <w:tcPr>
            <w:tcW w:w="750" w:type="dxa"/>
            <w:tcBorders>
              <w:top w:val="single" w:sz="6" w:space="0" w:color="auto"/>
              <w:left w:val="single" w:sz="6" w:space="0" w:color="auto"/>
              <w:bottom w:val="single" w:sz="6" w:space="0" w:color="auto"/>
              <w:right w:val="single" w:sz="6" w:space="0" w:color="auto"/>
            </w:tcBorders>
            <w:vAlign w:val="bottom"/>
          </w:tcPr>
          <w:p w14:paraId="714987E7" w14:textId="63D30FA9" w:rsidR="08BE5562" w:rsidRPr="00DD0B35" w:rsidRDefault="08BE5562" w:rsidP="08BE5562">
            <w:pPr>
              <w:spacing w:after="0" w:line="240" w:lineRule="auto"/>
              <w:jc w:val="right"/>
              <w:rPr>
                <w:rFonts w:ascii="Arial" w:eastAsia="Arial" w:hAnsi="Arial" w:cs="Arial"/>
                <w:color w:val="000000" w:themeColor="text1"/>
                <w:sz w:val="20"/>
                <w:szCs w:val="20"/>
              </w:rPr>
            </w:pPr>
            <w:r w:rsidRPr="00DD0B35">
              <w:rPr>
                <w:rFonts w:ascii="Arial" w:eastAsia="Arial" w:hAnsi="Arial" w:cs="Arial"/>
                <w:color w:val="000000" w:themeColor="text1"/>
                <w:sz w:val="20"/>
                <w:szCs w:val="20"/>
              </w:rPr>
              <w:t>4</w:t>
            </w:r>
          </w:p>
        </w:tc>
        <w:tc>
          <w:tcPr>
            <w:tcW w:w="885" w:type="dxa"/>
            <w:tcBorders>
              <w:top w:val="single" w:sz="6" w:space="0" w:color="auto"/>
              <w:left w:val="single" w:sz="6" w:space="0" w:color="auto"/>
              <w:bottom w:val="single" w:sz="6" w:space="0" w:color="auto"/>
              <w:right w:val="single" w:sz="6" w:space="0" w:color="auto"/>
            </w:tcBorders>
            <w:vAlign w:val="bottom"/>
          </w:tcPr>
          <w:p w14:paraId="6F0088A9" w14:textId="0E8F92C2" w:rsidR="08BE5562" w:rsidRPr="00DD0B35" w:rsidRDefault="08BE5562" w:rsidP="08BE5562">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River Lugg</w:t>
            </w:r>
          </w:p>
        </w:tc>
        <w:tc>
          <w:tcPr>
            <w:tcW w:w="2130" w:type="dxa"/>
            <w:tcBorders>
              <w:top w:val="single" w:sz="6" w:space="0" w:color="auto"/>
              <w:left w:val="single" w:sz="6" w:space="0" w:color="auto"/>
              <w:bottom w:val="single" w:sz="6" w:space="0" w:color="auto"/>
              <w:right w:val="single" w:sz="6" w:space="0" w:color="auto"/>
            </w:tcBorders>
            <w:vAlign w:val="center"/>
          </w:tcPr>
          <w:p w14:paraId="5AD9CC31" w14:textId="2F409CB9" w:rsidR="08BE5562" w:rsidRPr="00DD0B35" w:rsidRDefault="08BE5562" w:rsidP="00DD0B35">
            <w:pPr>
              <w:spacing w:after="0" w:line="240" w:lineRule="auto"/>
              <w:rPr>
                <w:rFonts w:ascii="Arial" w:eastAsia="Arial" w:hAnsi="Arial" w:cs="Arial"/>
                <w:color w:val="000000" w:themeColor="text1"/>
                <w:sz w:val="20"/>
                <w:szCs w:val="20"/>
              </w:rPr>
            </w:pPr>
            <w:r w:rsidRPr="00DD0B35">
              <w:rPr>
                <w:rFonts w:ascii="Arial" w:eastAsia="Arial" w:hAnsi="Arial" w:cs="Arial"/>
                <w:color w:val="000000" w:themeColor="text1"/>
                <w:sz w:val="20"/>
                <w:szCs w:val="20"/>
              </w:rPr>
              <w:t>Mortimers Cross to Presteigne</w:t>
            </w:r>
          </w:p>
        </w:tc>
        <w:tc>
          <w:tcPr>
            <w:tcW w:w="3173" w:type="dxa"/>
            <w:tcBorders>
              <w:top w:val="single" w:sz="6" w:space="0" w:color="auto"/>
              <w:left w:val="single" w:sz="6" w:space="0" w:color="auto"/>
              <w:bottom w:val="single" w:sz="6" w:space="0" w:color="auto"/>
              <w:right w:val="single" w:sz="6" w:space="0" w:color="auto"/>
            </w:tcBorders>
            <w:shd w:val="clear" w:color="auto" w:fill="92D050"/>
            <w:vAlign w:val="bottom"/>
          </w:tcPr>
          <w:p w14:paraId="7A77083F" w14:textId="0C0B31A8" w:rsidR="08BE5562" w:rsidRPr="00DD0B35" w:rsidRDefault="08BE5562" w:rsidP="08BE5562">
            <w:pPr>
              <w:spacing w:after="0" w:line="240" w:lineRule="auto"/>
              <w:rPr>
                <w:rFonts w:ascii="Arial" w:eastAsia="Arial" w:hAnsi="Arial" w:cs="Arial"/>
                <w:color w:val="FFFFFF" w:themeColor="background1"/>
                <w:sz w:val="20"/>
                <w:szCs w:val="20"/>
              </w:rPr>
            </w:pPr>
            <w:r w:rsidRPr="00DD0B35">
              <w:rPr>
                <w:rFonts w:ascii="Arial" w:eastAsia="Arial" w:hAnsi="Arial" w:cs="Arial"/>
                <w:color w:val="FFFFFF" w:themeColor="background1"/>
                <w:sz w:val="20"/>
                <w:szCs w:val="20"/>
              </w:rPr>
              <w:t>Unfavourable - Recovering</w:t>
            </w:r>
          </w:p>
        </w:tc>
        <w:tc>
          <w:tcPr>
            <w:tcW w:w="3544" w:type="dxa"/>
            <w:tcBorders>
              <w:top w:val="single" w:sz="6" w:space="0" w:color="auto"/>
              <w:left w:val="single" w:sz="6" w:space="0" w:color="auto"/>
              <w:bottom w:val="single" w:sz="6" w:space="0" w:color="auto"/>
              <w:right w:val="single" w:sz="6" w:space="0" w:color="auto"/>
            </w:tcBorders>
            <w:shd w:val="clear" w:color="auto" w:fill="FF0000"/>
            <w:vAlign w:val="bottom"/>
          </w:tcPr>
          <w:p w14:paraId="4B6A1D6A" w14:textId="1D648F9F" w:rsidR="08BE5562" w:rsidRPr="00DD0B35" w:rsidRDefault="08BE5562" w:rsidP="08BE5562">
            <w:pPr>
              <w:spacing w:line="240" w:lineRule="auto"/>
              <w:rPr>
                <w:rFonts w:ascii="Arial" w:eastAsia="Arial" w:hAnsi="Arial" w:cs="Arial"/>
                <w:sz w:val="20"/>
                <w:szCs w:val="20"/>
              </w:rPr>
            </w:pPr>
            <w:r w:rsidRPr="00DD0B35">
              <w:rPr>
                <w:rFonts w:ascii="Arial" w:eastAsia="Arial" w:hAnsi="Arial" w:cs="Arial"/>
                <w:sz w:val="20"/>
                <w:szCs w:val="20"/>
              </w:rPr>
              <w:t xml:space="preserve">Unfavourable - Declining  </w:t>
            </w:r>
          </w:p>
        </w:tc>
      </w:tr>
    </w:tbl>
    <w:p w14:paraId="5E38BACB" w14:textId="0E0798AA" w:rsidR="08BE5562" w:rsidRDefault="08BE5562" w:rsidP="08BE5562">
      <w:pPr>
        <w:rPr>
          <w:rFonts w:ascii="Arial" w:hAnsi="Arial" w:cs="Arial"/>
        </w:rPr>
      </w:pPr>
    </w:p>
    <w:p w14:paraId="6C1DE408" w14:textId="12A1EA0B" w:rsidR="08BE5562" w:rsidRDefault="08BE5562" w:rsidP="08BE5562">
      <w:pPr>
        <w:rPr>
          <w:rFonts w:ascii="Arial" w:hAnsi="Arial" w:cs="Arial"/>
        </w:rPr>
      </w:pPr>
    </w:p>
    <w:p w14:paraId="4965E7A6" w14:textId="77777777" w:rsidR="00A366CC" w:rsidRDefault="00A366CC">
      <w:pPr>
        <w:rPr>
          <w:rFonts w:ascii="Arial" w:hAnsi="Arial" w:cs="Arial"/>
          <w:b/>
          <w:bCs/>
        </w:rPr>
      </w:pPr>
      <w:r>
        <w:rPr>
          <w:rFonts w:ascii="Arial" w:hAnsi="Arial" w:cs="Arial"/>
          <w:b/>
          <w:bCs/>
        </w:rPr>
        <w:br w:type="page"/>
      </w:r>
    </w:p>
    <w:p w14:paraId="5C5A2145" w14:textId="40F67150" w:rsidR="003715D0" w:rsidRPr="00873676" w:rsidRDefault="004E1BF1" w:rsidP="00CA4DC3">
      <w:pPr>
        <w:rPr>
          <w:rFonts w:ascii="Arial" w:hAnsi="Arial" w:cs="Arial"/>
          <w:b/>
          <w:bCs/>
        </w:rPr>
      </w:pPr>
      <w:r w:rsidRPr="08BE5562">
        <w:rPr>
          <w:rFonts w:ascii="Arial" w:hAnsi="Arial" w:cs="Arial"/>
          <w:b/>
          <w:bCs/>
        </w:rPr>
        <w:t xml:space="preserve">Table </w:t>
      </w:r>
      <w:r w:rsidR="000C0010">
        <w:rPr>
          <w:rFonts w:ascii="Arial" w:hAnsi="Arial" w:cs="Arial"/>
          <w:b/>
          <w:bCs/>
        </w:rPr>
        <w:t>6</w:t>
      </w:r>
      <w:r w:rsidRPr="08BE5562">
        <w:rPr>
          <w:rFonts w:ascii="Arial" w:hAnsi="Arial" w:cs="Arial"/>
          <w:b/>
          <w:bCs/>
        </w:rPr>
        <w:t xml:space="preserve">. </w:t>
      </w:r>
      <w:r w:rsidR="003715D0" w:rsidRPr="08BE5562">
        <w:rPr>
          <w:rFonts w:ascii="Arial" w:hAnsi="Arial" w:cs="Arial"/>
          <w:b/>
          <w:bCs/>
        </w:rPr>
        <w:t>Summary of evidence and changes to condition</w:t>
      </w:r>
      <w:r w:rsidR="008C4EA4" w:rsidRPr="08BE5562">
        <w:rPr>
          <w:rFonts w:ascii="Arial" w:hAnsi="Arial" w:cs="Arial"/>
          <w:b/>
          <w:bCs/>
        </w:rPr>
        <w:t xml:space="preserve"> by feature </w:t>
      </w:r>
      <w:r w:rsidR="5562F98F" w:rsidRPr="08BE5562">
        <w:rPr>
          <w:rFonts w:ascii="Arial" w:hAnsi="Arial" w:cs="Arial"/>
          <w:b/>
          <w:bCs/>
        </w:rPr>
        <w:t>for the Wye</w:t>
      </w:r>
      <w:r w:rsidR="23D90BFD" w:rsidRPr="08BE5562">
        <w:rPr>
          <w:rFonts w:ascii="Arial" w:hAnsi="Arial" w:cs="Arial"/>
          <w:b/>
          <w:bCs/>
        </w:rPr>
        <w:t xml:space="preserve"> SSSI</w:t>
      </w:r>
    </w:p>
    <w:p w14:paraId="4011A938" w14:textId="3AF86A05" w:rsidR="1A0AC036" w:rsidRDefault="1A0AC036" w:rsidP="08BE5562">
      <w:pPr>
        <w:rPr>
          <w:rFonts w:ascii="Arial" w:hAnsi="Arial" w:cs="Arial"/>
        </w:rPr>
      </w:pPr>
      <w:r w:rsidRPr="08BE5562">
        <w:rPr>
          <w:rFonts w:ascii="Arial" w:hAnsi="Arial" w:cs="Arial"/>
        </w:rPr>
        <w:t xml:space="preserve">The following tables show a summary of the </w:t>
      </w:r>
      <w:r w:rsidR="3F672D8D" w:rsidRPr="08BE5562">
        <w:rPr>
          <w:rFonts w:ascii="Arial" w:hAnsi="Arial" w:cs="Arial"/>
        </w:rPr>
        <w:t>features assessed, condition and evidence used.</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2409"/>
        <w:gridCol w:w="1276"/>
        <w:gridCol w:w="567"/>
        <w:gridCol w:w="567"/>
        <w:gridCol w:w="425"/>
        <w:gridCol w:w="426"/>
        <w:gridCol w:w="425"/>
        <w:gridCol w:w="425"/>
        <w:gridCol w:w="425"/>
        <w:gridCol w:w="1843"/>
      </w:tblGrid>
      <w:tr w:rsidR="00125857" w:rsidRPr="00B40479" w14:paraId="33C6522E" w14:textId="77777777" w:rsidTr="00980791">
        <w:trPr>
          <w:trHeight w:val="276"/>
        </w:trPr>
        <w:tc>
          <w:tcPr>
            <w:tcW w:w="2122" w:type="dxa"/>
            <w:vMerge w:val="restart"/>
            <w:shd w:val="clear" w:color="auto" w:fill="E0E0E0"/>
            <w:vAlign w:val="center"/>
          </w:tcPr>
          <w:p w14:paraId="06B11EDA" w14:textId="447E31E3" w:rsidR="00125857" w:rsidRPr="00B40479" w:rsidRDefault="00125857" w:rsidP="00125857">
            <w:pPr>
              <w:tabs>
                <w:tab w:val="center" w:pos="4153"/>
                <w:tab w:val="right" w:pos="8306"/>
              </w:tabs>
              <w:spacing w:after="0" w:line="240" w:lineRule="auto"/>
              <w:jc w:val="center"/>
              <w:rPr>
                <w:rFonts w:ascii="Arial" w:eastAsia="Times New Roman" w:hAnsi="Arial" w:cs="Arial"/>
                <w:b/>
              </w:rPr>
            </w:pPr>
            <w:r>
              <w:rPr>
                <w:rFonts w:ascii="Arial" w:eastAsia="Arial" w:hAnsi="Arial" w:cs="Arial"/>
                <w:b/>
                <w:bCs/>
                <w:color w:val="000000" w:themeColor="text1"/>
              </w:rPr>
              <w:t>SSSI Notified Feature</w:t>
            </w:r>
            <w:r w:rsidR="00980791">
              <w:rPr>
                <w:rFonts w:ascii="Arial" w:eastAsia="Arial" w:hAnsi="Arial" w:cs="Arial"/>
                <w:b/>
                <w:bCs/>
                <w:color w:val="000000" w:themeColor="text1"/>
              </w:rPr>
              <w:t xml:space="preserve"> </w:t>
            </w:r>
            <w:r w:rsidR="008B4964">
              <w:rPr>
                <w:rFonts w:ascii="Arial" w:eastAsia="Arial" w:hAnsi="Arial" w:cs="Arial"/>
                <w:b/>
                <w:bCs/>
                <w:color w:val="000000" w:themeColor="text1"/>
                <w:vertAlign w:val="superscript"/>
              </w:rPr>
              <w:t>#</w:t>
            </w:r>
          </w:p>
        </w:tc>
        <w:tc>
          <w:tcPr>
            <w:tcW w:w="2409" w:type="dxa"/>
            <w:vMerge w:val="restart"/>
            <w:shd w:val="clear" w:color="auto" w:fill="E0E0E0"/>
            <w:vAlign w:val="center"/>
          </w:tcPr>
          <w:p w14:paraId="37E1F2FF" w14:textId="5AC0ACF7" w:rsidR="00125857" w:rsidRPr="00B40479" w:rsidRDefault="00125857" w:rsidP="003715D0">
            <w:pPr>
              <w:tabs>
                <w:tab w:val="center" w:pos="4153"/>
                <w:tab w:val="right" w:pos="8306"/>
              </w:tabs>
              <w:spacing w:after="0" w:line="240" w:lineRule="auto"/>
              <w:rPr>
                <w:rFonts w:ascii="Arial" w:eastAsia="Times New Roman" w:hAnsi="Arial" w:cs="Arial"/>
                <w:b/>
              </w:rPr>
            </w:pPr>
            <w:r>
              <w:rPr>
                <w:rFonts w:ascii="Arial" w:eastAsia="Times New Roman" w:hAnsi="Arial" w:cs="Arial"/>
                <w:b/>
              </w:rPr>
              <w:t xml:space="preserve">Monitored </w:t>
            </w:r>
            <w:r w:rsidR="00BB139F">
              <w:rPr>
                <w:rFonts w:ascii="Arial" w:eastAsia="Times New Roman" w:hAnsi="Arial" w:cs="Arial"/>
                <w:b/>
              </w:rPr>
              <w:t>(</w:t>
            </w:r>
            <w:r w:rsidRPr="00B40479">
              <w:rPr>
                <w:rFonts w:ascii="Arial" w:eastAsia="Times New Roman" w:hAnsi="Arial" w:cs="Arial"/>
                <w:b/>
              </w:rPr>
              <w:t>Reportable</w:t>
            </w:r>
            <w:r w:rsidR="00BB139F">
              <w:rPr>
                <w:rFonts w:ascii="Arial" w:eastAsia="Times New Roman" w:hAnsi="Arial" w:cs="Arial"/>
                <w:b/>
              </w:rPr>
              <w:t>)</w:t>
            </w:r>
            <w:r w:rsidRPr="00B40479">
              <w:rPr>
                <w:rFonts w:ascii="Arial" w:eastAsia="Times New Roman" w:hAnsi="Arial" w:cs="Arial"/>
                <w:b/>
              </w:rPr>
              <w:t xml:space="preserve"> Feature</w:t>
            </w:r>
          </w:p>
        </w:tc>
        <w:tc>
          <w:tcPr>
            <w:tcW w:w="1276" w:type="dxa"/>
            <w:vMerge w:val="restart"/>
            <w:shd w:val="clear" w:color="auto" w:fill="E0E0E0"/>
            <w:vAlign w:val="center"/>
          </w:tcPr>
          <w:p w14:paraId="7233E917" w14:textId="0EF021FC" w:rsidR="00125857" w:rsidRPr="00B40479" w:rsidRDefault="00125857" w:rsidP="003715D0">
            <w:pPr>
              <w:tabs>
                <w:tab w:val="center" w:pos="4153"/>
                <w:tab w:val="right" w:pos="8306"/>
              </w:tabs>
              <w:spacing w:after="0" w:line="240" w:lineRule="auto"/>
              <w:jc w:val="center"/>
              <w:rPr>
                <w:rFonts w:ascii="Arial" w:eastAsia="Times New Roman" w:hAnsi="Arial" w:cs="Arial"/>
                <w:b/>
              </w:rPr>
            </w:pPr>
            <w:r w:rsidRPr="00B40479">
              <w:rPr>
                <w:rFonts w:ascii="Arial" w:eastAsia="Times New Roman" w:hAnsi="Arial" w:cs="Arial"/>
                <w:b/>
              </w:rPr>
              <w:t xml:space="preserve">Designation </w:t>
            </w:r>
            <w:r w:rsidRPr="00B40479">
              <w:rPr>
                <w:rFonts w:ascii="Arial" w:eastAsia="Times New Roman" w:hAnsi="Arial" w:cs="Arial"/>
              </w:rPr>
              <w:t>(SSSI/SAC)</w:t>
            </w:r>
          </w:p>
        </w:tc>
        <w:tc>
          <w:tcPr>
            <w:tcW w:w="3260" w:type="dxa"/>
            <w:gridSpan w:val="7"/>
            <w:shd w:val="clear" w:color="auto" w:fill="E0E0E0"/>
          </w:tcPr>
          <w:p w14:paraId="784F461D" w14:textId="5A468826" w:rsidR="00125857" w:rsidRPr="00B40479" w:rsidRDefault="00125857" w:rsidP="003715D0">
            <w:pPr>
              <w:tabs>
                <w:tab w:val="center" w:pos="4153"/>
                <w:tab w:val="right" w:pos="8306"/>
              </w:tabs>
              <w:spacing w:after="0" w:line="240" w:lineRule="auto"/>
              <w:jc w:val="center"/>
              <w:rPr>
                <w:rFonts w:ascii="Arial" w:eastAsia="Times New Roman" w:hAnsi="Arial" w:cs="Arial"/>
                <w:b/>
              </w:rPr>
            </w:pPr>
            <w:r>
              <w:rPr>
                <w:rFonts w:ascii="Arial" w:eastAsia="Times New Roman" w:hAnsi="Arial" w:cs="Arial"/>
                <w:b/>
              </w:rPr>
              <w:t>Unit No</w:t>
            </w:r>
          </w:p>
        </w:tc>
        <w:tc>
          <w:tcPr>
            <w:tcW w:w="1843" w:type="dxa"/>
            <w:vMerge w:val="restart"/>
            <w:shd w:val="clear" w:color="auto" w:fill="E0E0E0"/>
            <w:vAlign w:val="center"/>
          </w:tcPr>
          <w:p w14:paraId="4C8209FF" w14:textId="501AF889" w:rsidR="00125857" w:rsidRPr="00B40479" w:rsidRDefault="00125857" w:rsidP="00125857">
            <w:pPr>
              <w:spacing w:after="0" w:line="240" w:lineRule="auto"/>
              <w:jc w:val="center"/>
              <w:rPr>
                <w:rFonts w:ascii="Arial" w:eastAsia="Times New Roman" w:hAnsi="Arial" w:cs="Arial"/>
                <w:b/>
              </w:rPr>
            </w:pPr>
            <w:r w:rsidRPr="00B40479">
              <w:rPr>
                <w:rFonts w:ascii="Arial" w:eastAsia="Times New Roman" w:hAnsi="Arial" w:cs="Arial"/>
                <w:b/>
              </w:rPr>
              <w:t>Evidence</w:t>
            </w:r>
          </w:p>
        </w:tc>
      </w:tr>
      <w:tr w:rsidR="00125857" w:rsidRPr="00B40479" w14:paraId="62E4A206" w14:textId="77777777" w:rsidTr="00980791">
        <w:tc>
          <w:tcPr>
            <w:tcW w:w="2122" w:type="dxa"/>
            <w:vMerge/>
            <w:shd w:val="clear" w:color="auto" w:fill="E0E0E0"/>
          </w:tcPr>
          <w:p w14:paraId="71F383F8" w14:textId="77777777" w:rsidR="00125857" w:rsidRPr="00B40479" w:rsidRDefault="00125857" w:rsidP="003715D0">
            <w:pPr>
              <w:spacing w:after="0" w:line="240" w:lineRule="auto"/>
              <w:rPr>
                <w:rFonts w:ascii="Arial" w:eastAsia="Times New Roman" w:hAnsi="Arial" w:cs="Arial"/>
                <w:b/>
              </w:rPr>
            </w:pPr>
          </w:p>
        </w:tc>
        <w:tc>
          <w:tcPr>
            <w:tcW w:w="2409" w:type="dxa"/>
            <w:vMerge/>
            <w:shd w:val="clear" w:color="auto" w:fill="E0E0E0"/>
          </w:tcPr>
          <w:p w14:paraId="5A4B80AE" w14:textId="0BF28561" w:rsidR="00125857" w:rsidRPr="00B40479" w:rsidRDefault="00125857" w:rsidP="003715D0">
            <w:pPr>
              <w:spacing w:after="0" w:line="240" w:lineRule="auto"/>
              <w:rPr>
                <w:rFonts w:ascii="Arial" w:eastAsia="Times New Roman" w:hAnsi="Arial" w:cs="Arial"/>
                <w:b/>
              </w:rPr>
            </w:pPr>
          </w:p>
        </w:tc>
        <w:tc>
          <w:tcPr>
            <w:tcW w:w="1276" w:type="dxa"/>
            <w:vMerge/>
            <w:shd w:val="clear" w:color="auto" w:fill="E0E0E0"/>
          </w:tcPr>
          <w:p w14:paraId="1D94887A" w14:textId="77777777" w:rsidR="00125857" w:rsidRPr="00B40479" w:rsidRDefault="00125857" w:rsidP="003715D0">
            <w:pPr>
              <w:spacing w:after="0" w:line="240" w:lineRule="auto"/>
              <w:jc w:val="center"/>
              <w:rPr>
                <w:rFonts w:ascii="Arial" w:eastAsia="Times New Roman" w:hAnsi="Arial" w:cs="Arial"/>
                <w:b/>
              </w:rPr>
            </w:pPr>
          </w:p>
        </w:tc>
        <w:tc>
          <w:tcPr>
            <w:tcW w:w="567" w:type="dxa"/>
            <w:tcBorders>
              <w:top w:val="nil"/>
            </w:tcBorders>
            <w:shd w:val="clear" w:color="auto" w:fill="E0E0E0"/>
          </w:tcPr>
          <w:p w14:paraId="66446E0F" w14:textId="77777777" w:rsidR="00125857" w:rsidRPr="00B40479" w:rsidRDefault="00125857" w:rsidP="003715D0">
            <w:pPr>
              <w:spacing w:after="0" w:line="240" w:lineRule="auto"/>
              <w:jc w:val="center"/>
              <w:rPr>
                <w:rFonts w:ascii="Arial" w:eastAsia="Times New Roman" w:hAnsi="Arial" w:cs="Arial"/>
                <w:b/>
              </w:rPr>
            </w:pPr>
            <w:r w:rsidRPr="00B40479">
              <w:rPr>
                <w:rFonts w:ascii="Arial" w:eastAsia="Times New Roman" w:hAnsi="Arial" w:cs="Arial"/>
                <w:b/>
              </w:rPr>
              <w:t>1</w:t>
            </w:r>
          </w:p>
        </w:tc>
        <w:tc>
          <w:tcPr>
            <w:tcW w:w="567" w:type="dxa"/>
            <w:tcBorders>
              <w:top w:val="nil"/>
            </w:tcBorders>
            <w:shd w:val="clear" w:color="auto" w:fill="E0E0E0"/>
          </w:tcPr>
          <w:p w14:paraId="6A3F2910" w14:textId="77777777" w:rsidR="00125857" w:rsidRPr="00B40479" w:rsidRDefault="00125857" w:rsidP="003715D0">
            <w:pPr>
              <w:spacing w:after="0" w:line="240" w:lineRule="auto"/>
              <w:jc w:val="center"/>
              <w:rPr>
                <w:rFonts w:ascii="Arial" w:eastAsia="Times New Roman" w:hAnsi="Arial" w:cs="Arial"/>
                <w:b/>
              </w:rPr>
            </w:pPr>
            <w:r w:rsidRPr="00B40479">
              <w:rPr>
                <w:rFonts w:ascii="Arial" w:eastAsia="Times New Roman" w:hAnsi="Arial" w:cs="Arial"/>
                <w:b/>
              </w:rPr>
              <w:t>2</w:t>
            </w:r>
          </w:p>
        </w:tc>
        <w:tc>
          <w:tcPr>
            <w:tcW w:w="425" w:type="dxa"/>
            <w:tcBorders>
              <w:top w:val="nil"/>
            </w:tcBorders>
            <w:shd w:val="clear" w:color="auto" w:fill="E0E0E0"/>
          </w:tcPr>
          <w:p w14:paraId="14172F12" w14:textId="77777777" w:rsidR="00125857" w:rsidRPr="00B40479" w:rsidRDefault="00125857" w:rsidP="003715D0">
            <w:pPr>
              <w:spacing w:after="0" w:line="240" w:lineRule="auto"/>
              <w:jc w:val="center"/>
              <w:rPr>
                <w:rFonts w:ascii="Arial" w:eastAsia="Times New Roman" w:hAnsi="Arial" w:cs="Arial"/>
                <w:b/>
              </w:rPr>
            </w:pPr>
            <w:r w:rsidRPr="00B40479">
              <w:rPr>
                <w:rFonts w:ascii="Arial" w:eastAsia="Times New Roman" w:hAnsi="Arial" w:cs="Arial"/>
                <w:b/>
              </w:rPr>
              <w:t>3</w:t>
            </w:r>
          </w:p>
        </w:tc>
        <w:tc>
          <w:tcPr>
            <w:tcW w:w="426" w:type="dxa"/>
            <w:tcBorders>
              <w:top w:val="nil"/>
            </w:tcBorders>
            <w:shd w:val="clear" w:color="auto" w:fill="E0E0E0"/>
          </w:tcPr>
          <w:p w14:paraId="58757A5D" w14:textId="77777777" w:rsidR="00125857" w:rsidRPr="00B40479" w:rsidRDefault="00125857" w:rsidP="003715D0">
            <w:pPr>
              <w:spacing w:after="0" w:line="240" w:lineRule="auto"/>
              <w:jc w:val="center"/>
              <w:rPr>
                <w:rFonts w:ascii="Arial" w:eastAsia="Times New Roman" w:hAnsi="Arial" w:cs="Arial"/>
                <w:b/>
              </w:rPr>
            </w:pPr>
            <w:r w:rsidRPr="00B40479">
              <w:rPr>
                <w:rFonts w:ascii="Arial" w:eastAsia="Times New Roman" w:hAnsi="Arial" w:cs="Arial"/>
                <w:b/>
              </w:rPr>
              <w:t>4</w:t>
            </w:r>
          </w:p>
        </w:tc>
        <w:tc>
          <w:tcPr>
            <w:tcW w:w="425" w:type="dxa"/>
            <w:tcBorders>
              <w:top w:val="nil"/>
            </w:tcBorders>
            <w:shd w:val="clear" w:color="auto" w:fill="E0E0E0"/>
          </w:tcPr>
          <w:p w14:paraId="2DE41DCC" w14:textId="77777777" w:rsidR="00125857" w:rsidRPr="00B40479" w:rsidRDefault="00125857" w:rsidP="003715D0">
            <w:pPr>
              <w:spacing w:after="0" w:line="240" w:lineRule="auto"/>
              <w:jc w:val="center"/>
              <w:rPr>
                <w:rFonts w:ascii="Arial" w:eastAsia="Times New Roman" w:hAnsi="Arial" w:cs="Arial"/>
                <w:b/>
              </w:rPr>
            </w:pPr>
            <w:r w:rsidRPr="00B40479">
              <w:rPr>
                <w:rFonts w:ascii="Arial" w:eastAsia="Times New Roman" w:hAnsi="Arial" w:cs="Arial"/>
                <w:b/>
              </w:rPr>
              <w:t>5</w:t>
            </w:r>
          </w:p>
        </w:tc>
        <w:tc>
          <w:tcPr>
            <w:tcW w:w="425" w:type="dxa"/>
            <w:tcBorders>
              <w:top w:val="nil"/>
            </w:tcBorders>
            <w:shd w:val="clear" w:color="auto" w:fill="E0E0E0"/>
          </w:tcPr>
          <w:p w14:paraId="2357F70C" w14:textId="77777777" w:rsidR="00125857" w:rsidRPr="00B40479" w:rsidRDefault="00125857" w:rsidP="003715D0">
            <w:pPr>
              <w:spacing w:after="0" w:line="240" w:lineRule="auto"/>
              <w:jc w:val="center"/>
              <w:rPr>
                <w:rFonts w:ascii="Arial" w:eastAsia="Times New Roman" w:hAnsi="Arial" w:cs="Arial"/>
                <w:b/>
              </w:rPr>
            </w:pPr>
            <w:r w:rsidRPr="00B40479">
              <w:rPr>
                <w:rFonts w:ascii="Arial" w:eastAsia="Times New Roman" w:hAnsi="Arial" w:cs="Arial"/>
                <w:b/>
              </w:rPr>
              <w:t>6</w:t>
            </w:r>
          </w:p>
        </w:tc>
        <w:tc>
          <w:tcPr>
            <w:tcW w:w="425" w:type="dxa"/>
            <w:tcBorders>
              <w:top w:val="nil"/>
            </w:tcBorders>
            <w:shd w:val="clear" w:color="auto" w:fill="E0E0E0"/>
          </w:tcPr>
          <w:p w14:paraId="00AD5C55" w14:textId="77777777" w:rsidR="00125857" w:rsidRPr="00B40479" w:rsidRDefault="00125857" w:rsidP="003715D0">
            <w:pPr>
              <w:spacing w:after="0" w:line="240" w:lineRule="auto"/>
              <w:jc w:val="center"/>
              <w:rPr>
                <w:rFonts w:ascii="Arial" w:eastAsia="Times New Roman" w:hAnsi="Arial" w:cs="Arial"/>
                <w:b/>
              </w:rPr>
            </w:pPr>
            <w:r w:rsidRPr="00B40479">
              <w:rPr>
                <w:rFonts w:ascii="Arial" w:eastAsia="Times New Roman" w:hAnsi="Arial" w:cs="Arial"/>
                <w:b/>
              </w:rPr>
              <w:t>7</w:t>
            </w:r>
          </w:p>
        </w:tc>
        <w:tc>
          <w:tcPr>
            <w:tcW w:w="1843" w:type="dxa"/>
            <w:vMerge/>
            <w:shd w:val="clear" w:color="auto" w:fill="E0E0E0"/>
          </w:tcPr>
          <w:p w14:paraId="15BBDB9C" w14:textId="711C5950" w:rsidR="00125857" w:rsidRPr="00B40479" w:rsidRDefault="00125857" w:rsidP="003715D0">
            <w:pPr>
              <w:spacing w:after="0" w:line="240" w:lineRule="auto"/>
              <w:jc w:val="center"/>
              <w:rPr>
                <w:rFonts w:ascii="Arial" w:eastAsia="Times New Roman" w:hAnsi="Arial" w:cs="Arial"/>
                <w:b/>
              </w:rPr>
            </w:pPr>
          </w:p>
        </w:tc>
      </w:tr>
      <w:tr w:rsidR="00125857" w:rsidRPr="00B40479" w14:paraId="2A23AAB0" w14:textId="77777777" w:rsidTr="00980791">
        <w:trPr>
          <w:trHeight w:val="1372"/>
        </w:trPr>
        <w:tc>
          <w:tcPr>
            <w:tcW w:w="2122" w:type="dxa"/>
          </w:tcPr>
          <w:p w14:paraId="02E24449" w14:textId="457D6299" w:rsidR="001C1C55" w:rsidRPr="00B40479" w:rsidRDefault="001C1C55" w:rsidP="003715D0">
            <w:pPr>
              <w:spacing w:after="0" w:line="240" w:lineRule="auto"/>
              <w:rPr>
                <w:rFonts w:ascii="Arial" w:eastAsia="Times New Roman" w:hAnsi="Arial" w:cs="Arial"/>
              </w:rPr>
            </w:pPr>
            <w:r w:rsidRPr="001C1C55">
              <w:rPr>
                <w:rFonts w:ascii="Arial" w:eastAsia="Times New Roman" w:hAnsi="Arial" w:cs="Arial"/>
              </w:rPr>
              <w:t>Atlantic stream crayfish</w:t>
            </w:r>
          </w:p>
        </w:tc>
        <w:tc>
          <w:tcPr>
            <w:tcW w:w="2409" w:type="dxa"/>
          </w:tcPr>
          <w:p w14:paraId="4ABEBB89" w14:textId="44255399"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 xml:space="preserve">S1092 White-clawed (or Atlantic stream) crayfish </w:t>
            </w:r>
            <w:proofErr w:type="spellStart"/>
            <w:r w:rsidRPr="00B40479">
              <w:rPr>
                <w:rFonts w:ascii="Arial" w:eastAsia="Times New Roman" w:hAnsi="Arial" w:cs="Arial"/>
              </w:rPr>
              <w:t>Austropotamobius</w:t>
            </w:r>
            <w:proofErr w:type="spellEnd"/>
            <w:r w:rsidRPr="00B40479">
              <w:rPr>
                <w:rFonts w:ascii="Arial" w:eastAsia="Times New Roman" w:hAnsi="Arial" w:cs="Arial"/>
              </w:rPr>
              <w:t xml:space="preserve"> </w:t>
            </w:r>
            <w:proofErr w:type="spellStart"/>
            <w:r w:rsidRPr="00B40479">
              <w:rPr>
                <w:rFonts w:ascii="Arial" w:eastAsia="Times New Roman" w:hAnsi="Arial" w:cs="Arial"/>
              </w:rPr>
              <w:t>pallipes</w:t>
            </w:r>
            <w:proofErr w:type="spellEnd"/>
          </w:p>
        </w:tc>
        <w:tc>
          <w:tcPr>
            <w:tcW w:w="1276" w:type="dxa"/>
          </w:tcPr>
          <w:p w14:paraId="122D569B"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 SAC</w:t>
            </w:r>
          </w:p>
        </w:tc>
        <w:tc>
          <w:tcPr>
            <w:tcW w:w="567" w:type="dxa"/>
          </w:tcPr>
          <w:p w14:paraId="706037FF" w14:textId="77777777" w:rsidR="001C1C55" w:rsidRPr="00B40479" w:rsidRDefault="001C1C55" w:rsidP="003715D0">
            <w:pPr>
              <w:spacing w:after="0" w:line="240" w:lineRule="auto"/>
              <w:jc w:val="center"/>
              <w:rPr>
                <w:rFonts w:ascii="Arial" w:eastAsia="Times New Roman" w:hAnsi="Arial" w:cs="Arial"/>
              </w:rPr>
            </w:pPr>
          </w:p>
        </w:tc>
        <w:tc>
          <w:tcPr>
            <w:tcW w:w="567" w:type="dxa"/>
          </w:tcPr>
          <w:p w14:paraId="36511A9D" w14:textId="77777777" w:rsidR="001C1C55" w:rsidRPr="00B40479" w:rsidRDefault="001C1C55" w:rsidP="003715D0">
            <w:pPr>
              <w:spacing w:after="0" w:line="240" w:lineRule="auto"/>
              <w:jc w:val="center"/>
              <w:rPr>
                <w:rFonts w:ascii="Arial" w:eastAsia="Times New Roman" w:hAnsi="Arial" w:cs="Arial"/>
              </w:rPr>
            </w:pPr>
          </w:p>
        </w:tc>
        <w:tc>
          <w:tcPr>
            <w:tcW w:w="425" w:type="dxa"/>
            <w:shd w:val="clear" w:color="auto" w:fill="FF0000"/>
          </w:tcPr>
          <w:p w14:paraId="6076BEF1" w14:textId="0E195A34" w:rsidR="001C1C55" w:rsidRPr="00B40479" w:rsidRDefault="001C1C55" w:rsidP="003715D0">
            <w:pPr>
              <w:spacing w:after="0" w:line="240" w:lineRule="auto"/>
              <w:jc w:val="center"/>
              <w:rPr>
                <w:rFonts w:ascii="Arial" w:eastAsia="Times New Roman" w:hAnsi="Arial" w:cs="Arial"/>
              </w:rPr>
            </w:pPr>
          </w:p>
        </w:tc>
        <w:tc>
          <w:tcPr>
            <w:tcW w:w="426" w:type="dxa"/>
            <w:shd w:val="clear" w:color="auto" w:fill="FF0000"/>
          </w:tcPr>
          <w:p w14:paraId="46880F73" w14:textId="72504FFC" w:rsidR="001C1C55" w:rsidRPr="00B40479" w:rsidRDefault="001C1C55" w:rsidP="003715D0">
            <w:pPr>
              <w:spacing w:after="0" w:line="240" w:lineRule="auto"/>
              <w:jc w:val="center"/>
              <w:rPr>
                <w:rFonts w:ascii="Arial" w:eastAsia="Times New Roman" w:hAnsi="Arial" w:cs="Arial"/>
              </w:rPr>
            </w:pPr>
          </w:p>
        </w:tc>
        <w:tc>
          <w:tcPr>
            <w:tcW w:w="425" w:type="dxa"/>
            <w:shd w:val="clear" w:color="auto" w:fill="FF0000"/>
          </w:tcPr>
          <w:p w14:paraId="6CC577D4" w14:textId="0D64E275" w:rsidR="001C1C55" w:rsidRPr="00B40479" w:rsidRDefault="001C1C55" w:rsidP="003715D0">
            <w:pPr>
              <w:spacing w:after="0" w:line="240" w:lineRule="auto"/>
              <w:jc w:val="center"/>
              <w:rPr>
                <w:rFonts w:ascii="Arial" w:eastAsia="Times New Roman" w:hAnsi="Arial" w:cs="Arial"/>
              </w:rPr>
            </w:pPr>
          </w:p>
        </w:tc>
        <w:tc>
          <w:tcPr>
            <w:tcW w:w="425" w:type="dxa"/>
            <w:shd w:val="clear" w:color="auto" w:fill="FF0000"/>
          </w:tcPr>
          <w:p w14:paraId="6E930409" w14:textId="626D1253" w:rsidR="001C1C55" w:rsidRPr="00B40479" w:rsidRDefault="001C1C55" w:rsidP="003715D0">
            <w:pPr>
              <w:spacing w:after="0" w:line="240" w:lineRule="auto"/>
              <w:jc w:val="center"/>
              <w:rPr>
                <w:rFonts w:ascii="Arial" w:eastAsia="Times New Roman" w:hAnsi="Arial" w:cs="Arial"/>
              </w:rPr>
            </w:pPr>
          </w:p>
        </w:tc>
        <w:tc>
          <w:tcPr>
            <w:tcW w:w="425" w:type="dxa"/>
            <w:shd w:val="clear" w:color="auto" w:fill="FF0000"/>
          </w:tcPr>
          <w:p w14:paraId="190ECF93" w14:textId="344F5498" w:rsidR="001C1C55" w:rsidRPr="00B40479" w:rsidRDefault="001C1C55" w:rsidP="003715D0">
            <w:pPr>
              <w:spacing w:after="0" w:line="240" w:lineRule="auto"/>
              <w:jc w:val="center"/>
              <w:rPr>
                <w:rFonts w:ascii="Arial" w:eastAsia="Times New Roman" w:hAnsi="Arial" w:cs="Arial"/>
              </w:rPr>
            </w:pPr>
          </w:p>
        </w:tc>
        <w:tc>
          <w:tcPr>
            <w:tcW w:w="1843" w:type="dxa"/>
          </w:tcPr>
          <w:p w14:paraId="31E66A49" w14:textId="77777777" w:rsidR="001C1C55" w:rsidRPr="00B40479" w:rsidRDefault="001C1C55" w:rsidP="003715D0">
            <w:pPr>
              <w:spacing w:after="0" w:line="240" w:lineRule="auto"/>
              <w:jc w:val="center"/>
              <w:rPr>
                <w:rFonts w:ascii="Arial" w:eastAsia="Times New Roman" w:hAnsi="Arial" w:cs="Arial"/>
                <w:bCs/>
              </w:rPr>
            </w:pPr>
          </w:p>
          <w:p w14:paraId="683DE915" w14:textId="398762B3" w:rsidR="001C1C55" w:rsidRPr="00B40479" w:rsidRDefault="001300F3" w:rsidP="009753FB">
            <w:pPr>
              <w:spacing w:after="0" w:line="240" w:lineRule="auto"/>
              <w:jc w:val="center"/>
              <w:rPr>
                <w:rFonts w:ascii="Arial" w:eastAsia="Times New Roman" w:hAnsi="Arial" w:cs="Arial"/>
                <w:bCs/>
              </w:rPr>
            </w:pPr>
            <w:hyperlink r:id="rId40" w:history="1">
              <w:r w:rsidR="001C1C55" w:rsidRPr="00A366CC">
                <w:rPr>
                  <w:rStyle w:val="Hyperlink"/>
                  <w:rFonts w:ascii="Arial" w:eastAsia="Times New Roman" w:hAnsi="Arial" w:cs="Arial"/>
                  <w:bCs/>
                </w:rPr>
                <w:t>Crayfish survey (2013).</w:t>
              </w:r>
            </w:hyperlink>
          </w:p>
        </w:tc>
      </w:tr>
      <w:tr w:rsidR="00125857" w:rsidRPr="00B40479" w14:paraId="48D51E07" w14:textId="77777777" w:rsidTr="00980791">
        <w:tc>
          <w:tcPr>
            <w:tcW w:w="2122" w:type="dxa"/>
          </w:tcPr>
          <w:p w14:paraId="36EFC1E8" w14:textId="64AA3218" w:rsidR="001C1C55" w:rsidRPr="00B40479" w:rsidRDefault="001C1C55" w:rsidP="003715D0">
            <w:pPr>
              <w:spacing w:after="0" w:line="240" w:lineRule="auto"/>
              <w:rPr>
                <w:rFonts w:ascii="Arial" w:eastAsia="Times New Roman" w:hAnsi="Arial" w:cs="Arial"/>
              </w:rPr>
            </w:pPr>
            <w:r w:rsidRPr="001C1C55">
              <w:rPr>
                <w:rFonts w:ascii="Arial" w:eastAsia="Times New Roman" w:hAnsi="Arial" w:cs="Arial"/>
              </w:rPr>
              <w:t>Sea lamprey</w:t>
            </w:r>
          </w:p>
        </w:tc>
        <w:tc>
          <w:tcPr>
            <w:tcW w:w="2409" w:type="dxa"/>
          </w:tcPr>
          <w:p w14:paraId="3557F688" w14:textId="6EC92DD2"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S1095 Sea lamprey, Petromyzon marinus</w:t>
            </w:r>
          </w:p>
        </w:tc>
        <w:tc>
          <w:tcPr>
            <w:tcW w:w="1276" w:type="dxa"/>
          </w:tcPr>
          <w:p w14:paraId="0A999C05"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 SAC</w:t>
            </w:r>
          </w:p>
        </w:tc>
        <w:tc>
          <w:tcPr>
            <w:tcW w:w="567" w:type="dxa"/>
          </w:tcPr>
          <w:p w14:paraId="420332C6"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567" w:type="dxa"/>
          </w:tcPr>
          <w:p w14:paraId="0FBFB04C"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47DB0955"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6" w:type="dxa"/>
          </w:tcPr>
          <w:p w14:paraId="3901E4C9"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18B2C3DF"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1D10F51E"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2E982EBB"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1843" w:type="dxa"/>
          </w:tcPr>
          <w:p w14:paraId="1F458391" w14:textId="77777777" w:rsidR="001C1C55" w:rsidRPr="00B40479" w:rsidRDefault="001C1C55" w:rsidP="003715D0">
            <w:pPr>
              <w:spacing w:after="0" w:line="240" w:lineRule="auto"/>
              <w:jc w:val="center"/>
              <w:rPr>
                <w:rFonts w:ascii="Arial" w:eastAsia="Times New Roman" w:hAnsi="Arial" w:cs="Arial"/>
                <w:b/>
              </w:rPr>
            </w:pPr>
          </w:p>
        </w:tc>
      </w:tr>
      <w:tr w:rsidR="00125857" w:rsidRPr="00B40479" w14:paraId="13CA7C66" w14:textId="77777777" w:rsidTr="00980791">
        <w:tc>
          <w:tcPr>
            <w:tcW w:w="2122" w:type="dxa"/>
          </w:tcPr>
          <w:p w14:paraId="56C55C04" w14:textId="5D38E710" w:rsidR="001C1C55" w:rsidRPr="00B40479" w:rsidRDefault="001C1C55" w:rsidP="003715D0">
            <w:pPr>
              <w:spacing w:after="0" w:line="240" w:lineRule="auto"/>
              <w:rPr>
                <w:rFonts w:ascii="Arial" w:eastAsia="Times New Roman" w:hAnsi="Arial" w:cs="Arial"/>
              </w:rPr>
            </w:pPr>
            <w:r w:rsidRPr="001C1C55">
              <w:rPr>
                <w:rFonts w:ascii="Arial" w:eastAsia="Times New Roman" w:hAnsi="Arial" w:cs="Arial"/>
              </w:rPr>
              <w:t>Brook lamprey</w:t>
            </w:r>
          </w:p>
        </w:tc>
        <w:tc>
          <w:tcPr>
            <w:tcW w:w="2409" w:type="dxa"/>
          </w:tcPr>
          <w:p w14:paraId="32EDCFE8" w14:textId="17A602C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 xml:space="preserve">S1096 Brook lamprey, </w:t>
            </w:r>
            <w:proofErr w:type="spellStart"/>
            <w:r w:rsidRPr="00B40479">
              <w:rPr>
                <w:rFonts w:ascii="Arial" w:eastAsia="Times New Roman" w:hAnsi="Arial" w:cs="Arial"/>
              </w:rPr>
              <w:t>Lampetra</w:t>
            </w:r>
            <w:proofErr w:type="spellEnd"/>
            <w:r w:rsidRPr="00B40479">
              <w:rPr>
                <w:rFonts w:ascii="Arial" w:eastAsia="Times New Roman" w:hAnsi="Arial" w:cs="Arial"/>
              </w:rPr>
              <w:t xml:space="preserve"> </w:t>
            </w:r>
            <w:proofErr w:type="spellStart"/>
            <w:r w:rsidRPr="00B40479">
              <w:rPr>
                <w:rFonts w:ascii="Arial" w:eastAsia="Times New Roman" w:hAnsi="Arial" w:cs="Arial"/>
              </w:rPr>
              <w:t>planeri</w:t>
            </w:r>
            <w:proofErr w:type="spellEnd"/>
          </w:p>
        </w:tc>
        <w:tc>
          <w:tcPr>
            <w:tcW w:w="1276" w:type="dxa"/>
          </w:tcPr>
          <w:p w14:paraId="684DB731"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 SAC</w:t>
            </w:r>
          </w:p>
        </w:tc>
        <w:tc>
          <w:tcPr>
            <w:tcW w:w="567" w:type="dxa"/>
          </w:tcPr>
          <w:p w14:paraId="0879D0AF"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567" w:type="dxa"/>
          </w:tcPr>
          <w:p w14:paraId="4447830B"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067B230D"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6" w:type="dxa"/>
          </w:tcPr>
          <w:p w14:paraId="3CFC6C56"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3AD4E513"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1464EED5"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7F2B2E8D"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1843" w:type="dxa"/>
          </w:tcPr>
          <w:p w14:paraId="36A5DADF" w14:textId="77777777" w:rsidR="001C1C55" w:rsidRPr="00B40479" w:rsidRDefault="001C1C55" w:rsidP="003715D0">
            <w:pPr>
              <w:spacing w:after="0" w:line="240" w:lineRule="auto"/>
              <w:jc w:val="center"/>
              <w:rPr>
                <w:rFonts w:ascii="Arial" w:eastAsia="Times New Roman" w:hAnsi="Arial" w:cs="Arial"/>
                <w:b/>
              </w:rPr>
            </w:pPr>
          </w:p>
        </w:tc>
      </w:tr>
      <w:tr w:rsidR="00125857" w:rsidRPr="00B40479" w14:paraId="75F31B5B" w14:textId="77777777" w:rsidTr="00980791">
        <w:tc>
          <w:tcPr>
            <w:tcW w:w="2122" w:type="dxa"/>
          </w:tcPr>
          <w:p w14:paraId="6A088B61" w14:textId="0D33A0AE" w:rsidR="001C1C55" w:rsidRPr="00B40479" w:rsidRDefault="001C1C55" w:rsidP="003715D0">
            <w:pPr>
              <w:spacing w:after="0" w:line="240" w:lineRule="auto"/>
              <w:rPr>
                <w:rFonts w:ascii="Arial" w:eastAsia="Times New Roman" w:hAnsi="Arial" w:cs="Arial"/>
              </w:rPr>
            </w:pPr>
            <w:r w:rsidRPr="001C1C55">
              <w:rPr>
                <w:rFonts w:ascii="Arial" w:eastAsia="Times New Roman" w:hAnsi="Arial" w:cs="Arial"/>
              </w:rPr>
              <w:t>River lamprey</w:t>
            </w:r>
          </w:p>
        </w:tc>
        <w:tc>
          <w:tcPr>
            <w:tcW w:w="2409" w:type="dxa"/>
          </w:tcPr>
          <w:p w14:paraId="5A13114C" w14:textId="489A7F0A"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 xml:space="preserve">S1099 River lamprey, </w:t>
            </w:r>
            <w:proofErr w:type="spellStart"/>
            <w:r w:rsidRPr="00B40479">
              <w:rPr>
                <w:rFonts w:ascii="Arial" w:eastAsia="Times New Roman" w:hAnsi="Arial" w:cs="Arial"/>
              </w:rPr>
              <w:t>Lampetra</w:t>
            </w:r>
            <w:proofErr w:type="spellEnd"/>
            <w:r w:rsidRPr="00B40479">
              <w:rPr>
                <w:rFonts w:ascii="Arial" w:eastAsia="Times New Roman" w:hAnsi="Arial" w:cs="Arial"/>
              </w:rPr>
              <w:t xml:space="preserve"> </w:t>
            </w:r>
            <w:proofErr w:type="spellStart"/>
            <w:r w:rsidRPr="00B40479">
              <w:rPr>
                <w:rFonts w:ascii="Arial" w:eastAsia="Times New Roman" w:hAnsi="Arial" w:cs="Arial"/>
              </w:rPr>
              <w:t>fluviatilis</w:t>
            </w:r>
            <w:proofErr w:type="spellEnd"/>
          </w:p>
        </w:tc>
        <w:tc>
          <w:tcPr>
            <w:tcW w:w="1276" w:type="dxa"/>
          </w:tcPr>
          <w:p w14:paraId="288B6BF3"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 SAC</w:t>
            </w:r>
          </w:p>
        </w:tc>
        <w:tc>
          <w:tcPr>
            <w:tcW w:w="567" w:type="dxa"/>
          </w:tcPr>
          <w:p w14:paraId="07B90CDE"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567" w:type="dxa"/>
          </w:tcPr>
          <w:p w14:paraId="612F4DFA"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6ECF6BE6"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6" w:type="dxa"/>
          </w:tcPr>
          <w:p w14:paraId="266B4EF7"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7DC12FAB"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774EC06F"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23395258"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1843" w:type="dxa"/>
          </w:tcPr>
          <w:p w14:paraId="6918C2B9" w14:textId="77777777" w:rsidR="001C1C55" w:rsidRPr="00B40479" w:rsidRDefault="001C1C55" w:rsidP="003715D0">
            <w:pPr>
              <w:spacing w:after="0" w:line="240" w:lineRule="auto"/>
              <w:jc w:val="center"/>
              <w:rPr>
                <w:rFonts w:ascii="Arial" w:eastAsia="Times New Roman" w:hAnsi="Arial" w:cs="Arial"/>
                <w:b/>
              </w:rPr>
            </w:pPr>
          </w:p>
        </w:tc>
      </w:tr>
      <w:tr w:rsidR="00125857" w:rsidRPr="00B40479" w14:paraId="32E6E987" w14:textId="77777777" w:rsidTr="00980791">
        <w:tc>
          <w:tcPr>
            <w:tcW w:w="2122" w:type="dxa"/>
          </w:tcPr>
          <w:p w14:paraId="65FE06E9" w14:textId="20C0D0E1" w:rsidR="001C1C55" w:rsidRPr="00B40479" w:rsidRDefault="001C1C55" w:rsidP="003715D0">
            <w:pPr>
              <w:spacing w:after="0" w:line="240" w:lineRule="auto"/>
              <w:rPr>
                <w:rFonts w:ascii="Arial" w:eastAsia="Times New Roman" w:hAnsi="Arial" w:cs="Arial"/>
              </w:rPr>
            </w:pPr>
            <w:r w:rsidRPr="001C1C55">
              <w:rPr>
                <w:rFonts w:ascii="Arial" w:eastAsia="Times New Roman" w:hAnsi="Arial" w:cs="Arial"/>
              </w:rPr>
              <w:t>Allis shad</w:t>
            </w:r>
          </w:p>
        </w:tc>
        <w:tc>
          <w:tcPr>
            <w:tcW w:w="2409" w:type="dxa"/>
          </w:tcPr>
          <w:p w14:paraId="0A6D5E55" w14:textId="5DA38A50"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 xml:space="preserve">S1102 Allis shad, Alosa </w:t>
            </w:r>
            <w:proofErr w:type="spellStart"/>
            <w:r w:rsidRPr="00B40479">
              <w:rPr>
                <w:rFonts w:ascii="Arial" w:eastAsia="Times New Roman" w:hAnsi="Arial" w:cs="Arial"/>
              </w:rPr>
              <w:t>alosa</w:t>
            </w:r>
            <w:proofErr w:type="spellEnd"/>
          </w:p>
        </w:tc>
        <w:tc>
          <w:tcPr>
            <w:tcW w:w="1276" w:type="dxa"/>
          </w:tcPr>
          <w:p w14:paraId="20C8A87D"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 SAC</w:t>
            </w:r>
          </w:p>
        </w:tc>
        <w:tc>
          <w:tcPr>
            <w:tcW w:w="567" w:type="dxa"/>
          </w:tcPr>
          <w:p w14:paraId="4CF4936F"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567" w:type="dxa"/>
          </w:tcPr>
          <w:p w14:paraId="5DC8E2DD"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7EB41472"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6" w:type="dxa"/>
          </w:tcPr>
          <w:p w14:paraId="5D814349"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42FF3AAF"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547B2C61"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14627928"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1843" w:type="dxa"/>
          </w:tcPr>
          <w:p w14:paraId="20CEA6EF" w14:textId="77777777" w:rsidR="001C1C55" w:rsidRPr="00B40479" w:rsidRDefault="001C1C55" w:rsidP="003715D0">
            <w:pPr>
              <w:spacing w:after="0" w:line="240" w:lineRule="auto"/>
              <w:jc w:val="center"/>
              <w:rPr>
                <w:rFonts w:ascii="Arial" w:eastAsia="Times New Roman" w:hAnsi="Arial" w:cs="Arial"/>
                <w:b/>
              </w:rPr>
            </w:pPr>
          </w:p>
        </w:tc>
      </w:tr>
      <w:tr w:rsidR="00125857" w:rsidRPr="00B40479" w14:paraId="6B2617D5" w14:textId="77777777" w:rsidTr="00980791">
        <w:tc>
          <w:tcPr>
            <w:tcW w:w="2122" w:type="dxa"/>
          </w:tcPr>
          <w:p w14:paraId="23AEC64B" w14:textId="78CF3331" w:rsidR="001C1C55" w:rsidRPr="00B40479" w:rsidRDefault="001C1C55" w:rsidP="003715D0">
            <w:pPr>
              <w:spacing w:after="0" w:line="240" w:lineRule="auto"/>
              <w:rPr>
                <w:rFonts w:ascii="Arial" w:eastAsia="Times New Roman" w:hAnsi="Arial" w:cs="Arial"/>
              </w:rPr>
            </w:pPr>
            <w:r w:rsidRPr="001C1C55">
              <w:rPr>
                <w:rFonts w:ascii="Arial" w:eastAsia="Times New Roman" w:hAnsi="Arial" w:cs="Arial"/>
              </w:rPr>
              <w:t>Twaite shad</w:t>
            </w:r>
          </w:p>
        </w:tc>
        <w:tc>
          <w:tcPr>
            <w:tcW w:w="2409" w:type="dxa"/>
          </w:tcPr>
          <w:p w14:paraId="5F99BD8D" w14:textId="21BB2608"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 xml:space="preserve">S1103 Twaite shad, Alosa </w:t>
            </w:r>
            <w:proofErr w:type="spellStart"/>
            <w:r w:rsidRPr="00B40479">
              <w:rPr>
                <w:rFonts w:ascii="Arial" w:eastAsia="Times New Roman" w:hAnsi="Arial" w:cs="Arial"/>
              </w:rPr>
              <w:t>fallax</w:t>
            </w:r>
            <w:proofErr w:type="spellEnd"/>
          </w:p>
        </w:tc>
        <w:tc>
          <w:tcPr>
            <w:tcW w:w="1276" w:type="dxa"/>
          </w:tcPr>
          <w:p w14:paraId="2809BE70"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 SAC</w:t>
            </w:r>
          </w:p>
        </w:tc>
        <w:tc>
          <w:tcPr>
            <w:tcW w:w="567" w:type="dxa"/>
          </w:tcPr>
          <w:p w14:paraId="18DB9DF7"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567" w:type="dxa"/>
          </w:tcPr>
          <w:p w14:paraId="3C47C6F3"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28A8374A"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6" w:type="dxa"/>
          </w:tcPr>
          <w:p w14:paraId="585DD1A5"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224096E3"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22E9442E"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69E957A6"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1843" w:type="dxa"/>
          </w:tcPr>
          <w:p w14:paraId="37D46B53" w14:textId="77777777" w:rsidR="001C1C55" w:rsidRPr="00B40479" w:rsidRDefault="001C1C55" w:rsidP="003715D0">
            <w:pPr>
              <w:spacing w:after="0" w:line="240" w:lineRule="auto"/>
              <w:jc w:val="center"/>
              <w:rPr>
                <w:rFonts w:ascii="Arial" w:eastAsia="Times New Roman" w:hAnsi="Arial" w:cs="Arial"/>
                <w:b/>
              </w:rPr>
            </w:pPr>
          </w:p>
        </w:tc>
      </w:tr>
      <w:tr w:rsidR="00125857" w:rsidRPr="00B40479" w14:paraId="2FD34930" w14:textId="77777777" w:rsidTr="00980791">
        <w:tc>
          <w:tcPr>
            <w:tcW w:w="2122" w:type="dxa"/>
          </w:tcPr>
          <w:p w14:paraId="29F228E6" w14:textId="5C52486F" w:rsidR="001C1C55" w:rsidRPr="00B40479" w:rsidRDefault="001C1C55" w:rsidP="003715D0">
            <w:pPr>
              <w:spacing w:after="0" w:line="240" w:lineRule="auto"/>
              <w:rPr>
                <w:rFonts w:ascii="Arial" w:eastAsia="Times New Roman" w:hAnsi="Arial" w:cs="Arial"/>
              </w:rPr>
            </w:pPr>
            <w:r w:rsidRPr="001C1C55">
              <w:rPr>
                <w:rFonts w:ascii="Arial" w:eastAsia="Times New Roman" w:hAnsi="Arial" w:cs="Arial"/>
              </w:rPr>
              <w:t>Atlantic salmon</w:t>
            </w:r>
          </w:p>
        </w:tc>
        <w:tc>
          <w:tcPr>
            <w:tcW w:w="2409" w:type="dxa"/>
          </w:tcPr>
          <w:p w14:paraId="2F6D2790" w14:textId="5E8831FA"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 xml:space="preserve">S1106 Atlantic salmon, Salmo </w:t>
            </w:r>
            <w:proofErr w:type="spellStart"/>
            <w:r w:rsidRPr="00B40479">
              <w:rPr>
                <w:rFonts w:ascii="Arial" w:eastAsia="Times New Roman" w:hAnsi="Arial" w:cs="Arial"/>
              </w:rPr>
              <w:t>salar</w:t>
            </w:r>
            <w:proofErr w:type="spellEnd"/>
          </w:p>
        </w:tc>
        <w:tc>
          <w:tcPr>
            <w:tcW w:w="1276" w:type="dxa"/>
          </w:tcPr>
          <w:p w14:paraId="0993896C"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 SAC</w:t>
            </w:r>
          </w:p>
        </w:tc>
        <w:tc>
          <w:tcPr>
            <w:tcW w:w="567" w:type="dxa"/>
            <w:shd w:val="clear" w:color="auto" w:fill="FF0000"/>
          </w:tcPr>
          <w:p w14:paraId="7C0B99FF" w14:textId="4E0F4EB4" w:rsidR="001C1C55" w:rsidRPr="00B40479" w:rsidRDefault="001C1C55" w:rsidP="003715D0">
            <w:pPr>
              <w:spacing w:after="0" w:line="240" w:lineRule="auto"/>
              <w:jc w:val="center"/>
              <w:rPr>
                <w:rFonts w:ascii="Arial" w:eastAsia="Times New Roman" w:hAnsi="Arial" w:cs="Arial"/>
                <w:color w:val="FF0000"/>
              </w:rPr>
            </w:pPr>
          </w:p>
        </w:tc>
        <w:tc>
          <w:tcPr>
            <w:tcW w:w="567" w:type="dxa"/>
            <w:shd w:val="clear" w:color="auto" w:fill="FF0000"/>
          </w:tcPr>
          <w:p w14:paraId="641FBA74" w14:textId="46553642" w:rsidR="001C1C55" w:rsidRPr="00B40479" w:rsidRDefault="001C1C55" w:rsidP="003715D0">
            <w:pPr>
              <w:spacing w:after="0" w:line="240" w:lineRule="auto"/>
              <w:jc w:val="center"/>
              <w:rPr>
                <w:rFonts w:ascii="Arial" w:eastAsia="Times New Roman" w:hAnsi="Arial" w:cs="Arial"/>
              </w:rPr>
            </w:pPr>
          </w:p>
        </w:tc>
        <w:tc>
          <w:tcPr>
            <w:tcW w:w="425" w:type="dxa"/>
            <w:shd w:val="clear" w:color="auto" w:fill="FF0000"/>
          </w:tcPr>
          <w:p w14:paraId="3040E6DB" w14:textId="3E43B3CB" w:rsidR="001C1C55" w:rsidRPr="00B40479" w:rsidRDefault="001C1C55" w:rsidP="003715D0">
            <w:pPr>
              <w:spacing w:after="0" w:line="240" w:lineRule="auto"/>
              <w:jc w:val="center"/>
              <w:rPr>
                <w:rFonts w:ascii="Arial" w:eastAsia="Times New Roman" w:hAnsi="Arial" w:cs="Arial"/>
              </w:rPr>
            </w:pPr>
          </w:p>
        </w:tc>
        <w:tc>
          <w:tcPr>
            <w:tcW w:w="426" w:type="dxa"/>
            <w:shd w:val="clear" w:color="auto" w:fill="FF0000"/>
          </w:tcPr>
          <w:p w14:paraId="44E53CEB" w14:textId="43235A15" w:rsidR="001C1C55" w:rsidRPr="00B40479" w:rsidRDefault="001C1C55" w:rsidP="003715D0">
            <w:pPr>
              <w:spacing w:after="0" w:line="240" w:lineRule="auto"/>
              <w:jc w:val="center"/>
              <w:rPr>
                <w:rFonts w:ascii="Arial" w:eastAsia="Times New Roman" w:hAnsi="Arial" w:cs="Arial"/>
              </w:rPr>
            </w:pPr>
          </w:p>
        </w:tc>
        <w:tc>
          <w:tcPr>
            <w:tcW w:w="425" w:type="dxa"/>
            <w:shd w:val="clear" w:color="auto" w:fill="FF0000"/>
          </w:tcPr>
          <w:p w14:paraId="295EE9A6" w14:textId="55AC0407" w:rsidR="001C1C55" w:rsidRPr="00B40479" w:rsidRDefault="001C1C55" w:rsidP="003715D0">
            <w:pPr>
              <w:spacing w:after="0" w:line="240" w:lineRule="auto"/>
              <w:jc w:val="center"/>
              <w:rPr>
                <w:rFonts w:ascii="Arial" w:eastAsia="Times New Roman" w:hAnsi="Arial" w:cs="Arial"/>
              </w:rPr>
            </w:pPr>
          </w:p>
        </w:tc>
        <w:tc>
          <w:tcPr>
            <w:tcW w:w="425" w:type="dxa"/>
            <w:shd w:val="clear" w:color="auto" w:fill="FF0000"/>
          </w:tcPr>
          <w:p w14:paraId="39365CD2" w14:textId="6EF8B105" w:rsidR="001C1C55" w:rsidRPr="00B40479" w:rsidRDefault="001C1C55" w:rsidP="003715D0">
            <w:pPr>
              <w:spacing w:after="0" w:line="240" w:lineRule="auto"/>
              <w:jc w:val="center"/>
              <w:rPr>
                <w:rFonts w:ascii="Arial" w:eastAsia="Times New Roman" w:hAnsi="Arial" w:cs="Arial"/>
              </w:rPr>
            </w:pPr>
          </w:p>
        </w:tc>
        <w:tc>
          <w:tcPr>
            <w:tcW w:w="425" w:type="dxa"/>
            <w:shd w:val="clear" w:color="auto" w:fill="FF0000"/>
          </w:tcPr>
          <w:p w14:paraId="7593C41F" w14:textId="7DA646D7" w:rsidR="001C1C55" w:rsidRPr="00B40479" w:rsidRDefault="001C1C55" w:rsidP="003715D0">
            <w:pPr>
              <w:spacing w:after="0" w:line="240" w:lineRule="auto"/>
              <w:jc w:val="center"/>
              <w:rPr>
                <w:rFonts w:ascii="Arial" w:eastAsia="Times New Roman" w:hAnsi="Arial" w:cs="Arial"/>
              </w:rPr>
            </w:pPr>
          </w:p>
        </w:tc>
        <w:tc>
          <w:tcPr>
            <w:tcW w:w="1843" w:type="dxa"/>
          </w:tcPr>
          <w:p w14:paraId="40D7BF50" w14:textId="33947B5B" w:rsidR="001C1C55" w:rsidRPr="00B40479" w:rsidRDefault="001C1C55" w:rsidP="003715D0">
            <w:pPr>
              <w:spacing w:after="0" w:line="240" w:lineRule="auto"/>
              <w:rPr>
                <w:rFonts w:ascii="Arial" w:eastAsia="Times New Roman" w:hAnsi="Arial" w:cs="Arial"/>
                <w:bCs/>
              </w:rPr>
            </w:pPr>
            <w:r w:rsidRPr="00B40479">
              <w:rPr>
                <w:rFonts w:ascii="Arial" w:eastAsia="Times New Roman" w:hAnsi="Arial" w:cs="Arial"/>
                <w:bCs/>
              </w:rPr>
              <w:t xml:space="preserve">Not achieving conservation limits, 2019 showed declining figures &amp; overall declining trend.  </w:t>
            </w:r>
          </w:p>
        </w:tc>
      </w:tr>
      <w:tr w:rsidR="00125857" w:rsidRPr="00B40479" w14:paraId="3834225A" w14:textId="77777777" w:rsidTr="00980791">
        <w:tc>
          <w:tcPr>
            <w:tcW w:w="2122" w:type="dxa"/>
          </w:tcPr>
          <w:p w14:paraId="0CCBB606" w14:textId="23E1BF53" w:rsidR="001C1C55" w:rsidRPr="00B40479" w:rsidRDefault="001C1C55" w:rsidP="003715D0">
            <w:pPr>
              <w:spacing w:after="0" w:line="240" w:lineRule="auto"/>
              <w:rPr>
                <w:rFonts w:ascii="Arial" w:eastAsia="Times New Roman" w:hAnsi="Arial" w:cs="Arial"/>
              </w:rPr>
            </w:pPr>
            <w:r w:rsidRPr="001C1C55">
              <w:rPr>
                <w:rFonts w:ascii="Arial" w:eastAsia="Times New Roman" w:hAnsi="Arial" w:cs="Arial"/>
              </w:rPr>
              <w:t>Bullhead</w:t>
            </w:r>
          </w:p>
        </w:tc>
        <w:tc>
          <w:tcPr>
            <w:tcW w:w="2409" w:type="dxa"/>
          </w:tcPr>
          <w:p w14:paraId="57AB8A35" w14:textId="1C15D652"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 xml:space="preserve">S1163 Bullhead, </w:t>
            </w:r>
            <w:proofErr w:type="spellStart"/>
            <w:r w:rsidRPr="00B40479">
              <w:rPr>
                <w:rFonts w:ascii="Arial" w:eastAsia="Times New Roman" w:hAnsi="Arial" w:cs="Arial"/>
              </w:rPr>
              <w:t>Cottus</w:t>
            </w:r>
            <w:proofErr w:type="spellEnd"/>
            <w:r w:rsidRPr="00B40479">
              <w:rPr>
                <w:rFonts w:ascii="Arial" w:eastAsia="Times New Roman" w:hAnsi="Arial" w:cs="Arial"/>
              </w:rPr>
              <w:t xml:space="preserve"> gobio</w:t>
            </w:r>
          </w:p>
        </w:tc>
        <w:tc>
          <w:tcPr>
            <w:tcW w:w="1276" w:type="dxa"/>
          </w:tcPr>
          <w:p w14:paraId="6AE1EFF0"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 SAC</w:t>
            </w:r>
          </w:p>
        </w:tc>
        <w:tc>
          <w:tcPr>
            <w:tcW w:w="567" w:type="dxa"/>
          </w:tcPr>
          <w:p w14:paraId="78BEBE79" w14:textId="7E283C1D" w:rsidR="001C1C55" w:rsidRPr="00B40479" w:rsidRDefault="001C1C55" w:rsidP="003715D0">
            <w:pPr>
              <w:spacing w:after="0" w:line="240" w:lineRule="auto"/>
              <w:jc w:val="center"/>
              <w:rPr>
                <w:rFonts w:ascii="Arial" w:eastAsia="Times New Roman" w:hAnsi="Arial" w:cs="Arial"/>
              </w:rPr>
            </w:pPr>
          </w:p>
        </w:tc>
        <w:tc>
          <w:tcPr>
            <w:tcW w:w="567" w:type="dxa"/>
          </w:tcPr>
          <w:p w14:paraId="489E2490" w14:textId="20EA3894"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75ED84D9" w14:textId="77777777" w:rsidR="001C1C55" w:rsidRPr="00B40479" w:rsidRDefault="001C1C55" w:rsidP="003715D0">
            <w:pPr>
              <w:spacing w:after="0" w:line="240" w:lineRule="auto"/>
              <w:jc w:val="center"/>
              <w:rPr>
                <w:rFonts w:ascii="Arial" w:eastAsia="Times New Roman" w:hAnsi="Arial" w:cs="Arial"/>
              </w:rPr>
            </w:pPr>
          </w:p>
        </w:tc>
        <w:tc>
          <w:tcPr>
            <w:tcW w:w="426" w:type="dxa"/>
          </w:tcPr>
          <w:p w14:paraId="340E5F2F"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26666CB6"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42654567"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42245E9A"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1843" w:type="dxa"/>
          </w:tcPr>
          <w:p w14:paraId="084E2027" w14:textId="77777777" w:rsidR="001C1C55" w:rsidRPr="00B40479" w:rsidRDefault="001C1C55" w:rsidP="003715D0">
            <w:pPr>
              <w:spacing w:after="0" w:line="240" w:lineRule="auto"/>
              <w:jc w:val="center"/>
              <w:rPr>
                <w:rFonts w:ascii="Arial" w:eastAsia="Times New Roman" w:hAnsi="Arial" w:cs="Arial"/>
                <w:b/>
              </w:rPr>
            </w:pPr>
          </w:p>
        </w:tc>
      </w:tr>
      <w:tr w:rsidR="00125857" w:rsidRPr="00B40479" w14:paraId="453617BF" w14:textId="77777777" w:rsidTr="00980791">
        <w:tc>
          <w:tcPr>
            <w:tcW w:w="2122" w:type="dxa"/>
          </w:tcPr>
          <w:p w14:paraId="25888942" w14:textId="3D03671D" w:rsidR="001C1C55" w:rsidRPr="00B40479" w:rsidRDefault="001C1C55" w:rsidP="003715D0">
            <w:pPr>
              <w:spacing w:after="0" w:line="240" w:lineRule="auto"/>
              <w:rPr>
                <w:rFonts w:ascii="Arial" w:eastAsia="Times New Roman" w:hAnsi="Arial" w:cs="Arial"/>
              </w:rPr>
            </w:pPr>
            <w:r w:rsidRPr="001C1C55">
              <w:rPr>
                <w:rFonts w:ascii="Arial" w:eastAsia="Times New Roman" w:hAnsi="Arial" w:cs="Arial"/>
              </w:rPr>
              <w:t>Common otter</w:t>
            </w:r>
          </w:p>
        </w:tc>
        <w:tc>
          <w:tcPr>
            <w:tcW w:w="2409" w:type="dxa"/>
            <w:tcBorders>
              <w:bottom w:val="single" w:sz="4" w:space="0" w:color="auto"/>
            </w:tcBorders>
          </w:tcPr>
          <w:p w14:paraId="4316BAA6" w14:textId="62A315CF" w:rsidR="001C1C55" w:rsidRPr="00B40479" w:rsidRDefault="001C1C55" w:rsidP="003715D0">
            <w:pPr>
              <w:spacing w:after="0" w:line="240" w:lineRule="auto"/>
              <w:rPr>
                <w:rFonts w:ascii="Arial" w:eastAsia="Times New Roman" w:hAnsi="Arial" w:cs="Arial"/>
              </w:rPr>
            </w:pPr>
            <w:bookmarkStart w:id="1" w:name="_Hlk101274496"/>
            <w:r w:rsidRPr="00B40479">
              <w:rPr>
                <w:rFonts w:ascii="Arial" w:eastAsia="Times New Roman" w:hAnsi="Arial" w:cs="Arial"/>
              </w:rPr>
              <w:t xml:space="preserve">S1355 Otter, </w:t>
            </w:r>
            <w:proofErr w:type="spellStart"/>
            <w:r w:rsidRPr="00B40479">
              <w:rPr>
                <w:rFonts w:ascii="Arial" w:eastAsia="Times New Roman" w:hAnsi="Arial" w:cs="Arial"/>
              </w:rPr>
              <w:t>Lutra</w:t>
            </w:r>
            <w:proofErr w:type="spellEnd"/>
            <w:r w:rsidRPr="00B40479">
              <w:rPr>
                <w:rFonts w:ascii="Arial" w:eastAsia="Times New Roman" w:hAnsi="Arial" w:cs="Arial"/>
              </w:rPr>
              <w:t xml:space="preserve"> </w:t>
            </w:r>
            <w:proofErr w:type="spellStart"/>
            <w:r w:rsidRPr="00B40479">
              <w:rPr>
                <w:rFonts w:ascii="Arial" w:eastAsia="Times New Roman" w:hAnsi="Arial" w:cs="Arial"/>
              </w:rPr>
              <w:t>lutra</w:t>
            </w:r>
            <w:bookmarkEnd w:id="1"/>
            <w:proofErr w:type="spellEnd"/>
          </w:p>
        </w:tc>
        <w:tc>
          <w:tcPr>
            <w:tcW w:w="1276" w:type="dxa"/>
          </w:tcPr>
          <w:p w14:paraId="5A0357FB"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 SAC</w:t>
            </w:r>
          </w:p>
        </w:tc>
        <w:tc>
          <w:tcPr>
            <w:tcW w:w="567" w:type="dxa"/>
          </w:tcPr>
          <w:p w14:paraId="4D5324AE" w14:textId="77777777" w:rsidR="001C1C55" w:rsidRPr="00B40479" w:rsidRDefault="001C1C55" w:rsidP="003715D0">
            <w:pPr>
              <w:spacing w:after="0" w:line="240" w:lineRule="auto"/>
              <w:jc w:val="center"/>
              <w:rPr>
                <w:rFonts w:ascii="Arial" w:eastAsia="Times New Roman" w:hAnsi="Arial" w:cs="Arial"/>
              </w:rPr>
            </w:pPr>
          </w:p>
        </w:tc>
        <w:tc>
          <w:tcPr>
            <w:tcW w:w="567" w:type="dxa"/>
          </w:tcPr>
          <w:p w14:paraId="09B301A7"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3353205C"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6" w:type="dxa"/>
          </w:tcPr>
          <w:p w14:paraId="170D4836"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7397EA79"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260B2044"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13E1915F"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1843" w:type="dxa"/>
          </w:tcPr>
          <w:p w14:paraId="4F92939F" w14:textId="77777777" w:rsidR="001C1C55" w:rsidRPr="00B40479" w:rsidRDefault="001C1C55" w:rsidP="003715D0">
            <w:pPr>
              <w:spacing w:after="0" w:line="240" w:lineRule="auto"/>
              <w:jc w:val="center"/>
              <w:rPr>
                <w:rFonts w:ascii="Arial" w:eastAsia="Times New Roman" w:hAnsi="Arial" w:cs="Arial"/>
                <w:b/>
              </w:rPr>
            </w:pPr>
          </w:p>
        </w:tc>
      </w:tr>
      <w:tr w:rsidR="00125857" w:rsidRPr="00B40479" w14:paraId="02D67D3C" w14:textId="77777777" w:rsidTr="00980791">
        <w:trPr>
          <w:trHeight w:val="1211"/>
        </w:trPr>
        <w:tc>
          <w:tcPr>
            <w:tcW w:w="2122" w:type="dxa"/>
            <w:vMerge w:val="restart"/>
          </w:tcPr>
          <w:p w14:paraId="037D4FCD" w14:textId="77777777" w:rsidR="001C1C55" w:rsidRDefault="001C1C55" w:rsidP="003715D0">
            <w:pPr>
              <w:spacing w:after="0" w:line="240" w:lineRule="auto"/>
              <w:rPr>
                <w:rFonts w:ascii="Arial" w:eastAsia="Times New Roman" w:hAnsi="Arial" w:cs="Arial"/>
              </w:rPr>
            </w:pPr>
            <w:r w:rsidRPr="001C1C55">
              <w:rPr>
                <w:rFonts w:ascii="Arial" w:eastAsia="Times New Roman" w:hAnsi="Arial" w:cs="Arial"/>
              </w:rPr>
              <w:t>Invertebrates associated with riffles, river shingles and saltmarsh</w:t>
            </w:r>
          </w:p>
          <w:p w14:paraId="73E9E15F" w14:textId="77777777" w:rsidR="001C1C55" w:rsidRDefault="001C1C55" w:rsidP="003715D0">
            <w:pPr>
              <w:spacing w:after="0" w:line="240" w:lineRule="auto"/>
              <w:rPr>
                <w:rFonts w:ascii="Arial" w:eastAsia="Times New Roman" w:hAnsi="Arial" w:cs="Arial"/>
              </w:rPr>
            </w:pPr>
          </w:p>
          <w:p w14:paraId="6DAFFFA3" w14:textId="77777777" w:rsidR="001C1C55" w:rsidRDefault="001C1C55" w:rsidP="003715D0">
            <w:pPr>
              <w:spacing w:after="0" w:line="240" w:lineRule="auto"/>
              <w:rPr>
                <w:rFonts w:ascii="Arial" w:eastAsia="Times New Roman" w:hAnsi="Arial" w:cs="Arial"/>
              </w:rPr>
            </w:pPr>
            <w:r w:rsidRPr="001C1C55">
              <w:rPr>
                <w:rFonts w:ascii="Arial" w:eastAsia="Times New Roman" w:hAnsi="Arial" w:cs="Arial"/>
              </w:rPr>
              <w:t>Invertebrates associated with river deadwood</w:t>
            </w:r>
          </w:p>
          <w:p w14:paraId="63A23B58" w14:textId="77777777" w:rsidR="001C1C55" w:rsidRDefault="001C1C55" w:rsidP="003715D0">
            <w:pPr>
              <w:spacing w:after="0" w:line="240" w:lineRule="auto"/>
              <w:rPr>
                <w:rFonts w:ascii="Arial" w:eastAsia="Times New Roman" w:hAnsi="Arial" w:cs="Arial"/>
              </w:rPr>
            </w:pPr>
          </w:p>
          <w:p w14:paraId="55D06E40" w14:textId="27D16ACD" w:rsidR="001C1C55" w:rsidRPr="00B40479" w:rsidRDefault="001C1C55" w:rsidP="003715D0">
            <w:pPr>
              <w:spacing w:after="0" w:line="240" w:lineRule="auto"/>
              <w:rPr>
                <w:rFonts w:ascii="Arial" w:eastAsia="Times New Roman" w:hAnsi="Arial" w:cs="Arial"/>
              </w:rPr>
            </w:pPr>
            <w:r w:rsidRPr="001C1C55">
              <w:rPr>
                <w:rFonts w:ascii="Arial" w:eastAsia="Times New Roman" w:hAnsi="Arial" w:cs="Arial"/>
              </w:rPr>
              <w:t>Invertebrates associated with bankside vegetation.</w:t>
            </w:r>
          </w:p>
        </w:tc>
        <w:tc>
          <w:tcPr>
            <w:tcW w:w="2409" w:type="dxa"/>
            <w:tcBorders>
              <w:bottom w:val="dashSmallGap" w:sz="4" w:space="0" w:color="auto"/>
            </w:tcBorders>
          </w:tcPr>
          <w:p w14:paraId="4739E42F" w14:textId="4BC814BD"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Invert. assemblage W111 shingle bank</w:t>
            </w:r>
          </w:p>
        </w:tc>
        <w:tc>
          <w:tcPr>
            <w:tcW w:w="1276" w:type="dxa"/>
          </w:tcPr>
          <w:p w14:paraId="12F3CB33"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w:t>
            </w:r>
          </w:p>
        </w:tc>
        <w:tc>
          <w:tcPr>
            <w:tcW w:w="567" w:type="dxa"/>
          </w:tcPr>
          <w:p w14:paraId="2DC71B20"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567" w:type="dxa"/>
          </w:tcPr>
          <w:p w14:paraId="4A686BEC"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230119A6"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6" w:type="dxa"/>
          </w:tcPr>
          <w:p w14:paraId="7C41B1C5"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7F4DC2CE"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65375CEF"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17F51FA8"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1843" w:type="dxa"/>
          </w:tcPr>
          <w:p w14:paraId="31CC39E9" w14:textId="77777777" w:rsidR="001C1C55" w:rsidRPr="00B40479" w:rsidRDefault="001C1C55" w:rsidP="003715D0">
            <w:pPr>
              <w:spacing w:after="0" w:line="240" w:lineRule="auto"/>
              <w:jc w:val="center"/>
              <w:rPr>
                <w:rFonts w:ascii="Arial" w:eastAsia="Times New Roman" w:hAnsi="Arial" w:cs="Arial"/>
                <w:b/>
              </w:rPr>
            </w:pPr>
          </w:p>
        </w:tc>
      </w:tr>
      <w:tr w:rsidR="00125857" w:rsidRPr="00B40479" w14:paraId="770E6F76" w14:textId="77777777" w:rsidTr="00980791">
        <w:trPr>
          <w:trHeight w:val="1271"/>
        </w:trPr>
        <w:tc>
          <w:tcPr>
            <w:tcW w:w="2122" w:type="dxa"/>
            <w:vMerge/>
          </w:tcPr>
          <w:p w14:paraId="15EA6A21" w14:textId="77777777" w:rsidR="001C1C55" w:rsidRPr="00B40479" w:rsidRDefault="001C1C55" w:rsidP="003715D0">
            <w:pPr>
              <w:spacing w:after="0" w:line="240" w:lineRule="auto"/>
              <w:rPr>
                <w:rFonts w:ascii="Arial" w:eastAsia="Times New Roman" w:hAnsi="Arial" w:cs="Arial"/>
              </w:rPr>
            </w:pPr>
          </w:p>
        </w:tc>
        <w:tc>
          <w:tcPr>
            <w:tcW w:w="2409" w:type="dxa"/>
            <w:tcBorders>
              <w:top w:val="dashSmallGap" w:sz="4" w:space="0" w:color="auto"/>
              <w:bottom w:val="dashSmallGap" w:sz="4" w:space="0" w:color="auto"/>
            </w:tcBorders>
          </w:tcPr>
          <w:p w14:paraId="798F1540" w14:textId="31B20805"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Invert. assemblage W114 stream &amp; river margin</w:t>
            </w:r>
          </w:p>
        </w:tc>
        <w:tc>
          <w:tcPr>
            <w:tcW w:w="1276" w:type="dxa"/>
          </w:tcPr>
          <w:p w14:paraId="012F29C6"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w:t>
            </w:r>
          </w:p>
        </w:tc>
        <w:tc>
          <w:tcPr>
            <w:tcW w:w="567" w:type="dxa"/>
          </w:tcPr>
          <w:p w14:paraId="09623C2B"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567" w:type="dxa"/>
          </w:tcPr>
          <w:p w14:paraId="18AAE9AF"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6FD3960E"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6" w:type="dxa"/>
          </w:tcPr>
          <w:p w14:paraId="2330977A"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1A2FF345"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3C9470A3"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25B1FD80"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1843" w:type="dxa"/>
          </w:tcPr>
          <w:p w14:paraId="3856DAA3" w14:textId="77777777" w:rsidR="001C1C55" w:rsidRPr="00B40479" w:rsidRDefault="001C1C55" w:rsidP="003715D0">
            <w:pPr>
              <w:spacing w:after="0" w:line="240" w:lineRule="auto"/>
              <w:jc w:val="center"/>
              <w:rPr>
                <w:rFonts w:ascii="Arial" w:eastAsia="Times New Roman" w:hAnsi="Arial" w:cs="Arial"/>
                <w:b/>
              </w:rPr>
            </w:pPr>
          </w:p>
        </w:tc>
      </w:tr>
      <w:tr w:rsidR="00125857" w:rsidRPr="00B40479" w14:paraId="4A5B697A" w14:textId="77777777" w:rsidTr="00980791">
        <w:tc>
          <w:tcPr>
            <w:tcW w:w="2122" w:type="dxa"/>
            <w:vMerge/>
          </w:tcPr>
          <w:p w14:paraId="06AA9725" w14:textId="77777777" w:rsidR="001C1C55" w:rsidRPr="00B40479" w:rsidRDefault="001C1C55" w:rsidP="003715D0">
            <w:pPr>
              <w:spacing w:after="0" w:line="240" w:lineRule="auto"/>
              <w:rPr>
                <w:rFonts w:ascii="Arial" w:eastAsia="Times New Roman" w:hAnsi="Arial" w:cs="Arial"/>
              </w:rPr>
            </w:pPr>
          </w:p>
        </w:tc>
        <w:tc>
          <w:tcPr>
            <w:tcW w:w="2409" w:type="dxa"/>
            <w:tcBorders>
              <w:top w:val="dashSmallGap" w:sz="4" w:space="0" w:color="auto"/>
            </w:tcBorders>
          </w:tcPr>
          <w:p w14:paraId="7FD6F04F" w14:textId="2AEAA43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Invert. assemblage W122 riparian sand</w:t>
            </w:r>
          </w:p>
        </w:tc>
        <w:tc>
          <w:tcPr>
            <w:tcW w:w="1276" w:type="dxa"/>
          </w:tcPr>
          <w:p w14:paraId="73CDFD02" w14:textId="77777777" w:rsidR="001C1C55" w:rsidRPr="00B40479" w:rsidRDefault="001C1C55" w:rsidP="003715D0">
            <w:pPr>
              <w:spacing w:after="0" w:line="240" w:lineRule="auto"/>
              <w:rPr>
                <w:rFonts w:ascii="Arial" w:eastAsia="Times New Roman" w:hAnsi="Arial" w:cs="Arial"/>
              </w:rPr>
            </w:pPr>
            <w:r w:rsidRPr="00B40479">
              <w:rPr>
                <w:rFonts w:ascii="Arial" w:eastAsia="Times New Roman" w:hAnsi="Arial" w:cs="Arial"/>
              </w:rPr>
              <w:t>SSSI</w:t>
            </w:r>
          </w:p>
        </w:tc>
        <w:tc>
          <w:tcPr>
            <w:tcW w:w="567" w:type="dxa"/>
          </w:tcPr>
          <w:p w14:paraId="40702EBC"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567" w:type="dxa"/>
          </w:tcPr>
          <w:p w14:paraId="2ABDC9A0"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4DECC51C"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6" w:type="dxa"/>
          </w:tcPr>
          <w:p w14:paraId="0F528FAD"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6D5EA4C7"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62E46AB1"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425" w:type="dxa"/>
          </w:tcPr>
          <w:p w14:paraId="6FDDE0A3" w14:textId="77777777" w:rsidR="001C1C55" w:rsidRPr="00B40479" w:rsidRDefault="001C1C55"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1843" w:type="dxa"/>
          </w:tcPr>
          <w:p w14:paraId="2DFFD357" w14:textId="77777777" w:rsidR="001C1C55" w:rsidRPr="00B40479" w:rsidRDefault="001C1C55" w:rsidP="003715D0">
            <w:pPr>
              <w:spacing w:after="0" w:line="240" w:lineRule="auto"/>
              <w:jc w:val="center"/>
              <w:rPr>
                <w:rFonts w:ascii="Arial" w:eastAsia="Times New Roman" w:hAnsi="Arial" w:cs="Arial"/>
                <w:b/>
              </w:rPr>
            </w:pPr>
          </w:p>
        </w:tc>
      </w:tr>
      <w:tr w:rsidR="00C734BE" w:rsidRPr="00B40479" w14:paraId="208CA357" w14:textId="77777777" w:rsidTr="00980791">
        <w:trPr>
          <w:trHeight w:val="3047"/>
        </w:trPr>
        <w:tc>
          <w:tcPr>
            <w:tcW w:w="2122" w:type="dxa"/>
            <w:vMerge w:val="restart"/>
          </w:tcPr>
          <w:p w14:paraId="64A15631" w14:textId="5EF56B8E" w:rsidR="00C734BE" w:rsidRDefault="00C734BE" w:rsidP="00C734BE">
            <w:pPr>
              <w:spacing w:after="0" w:line="240" w:lineRule="auto"/>
              <w:rPr>
                <w:rFonts w:ascii="Arial" w:eastAsia="Times New Roman" w:hAnsi="Arial" w:cs="Arial"/>
              </w:rPr>
            </w:pPr>
            <w:r w:rsidRPr="00C734BE">
              <w:rPr>
                <w:rFonts w:ascii="Arial" w:eastAsia="Times New Roman" w:hAnsi="Arial" w:cs="Arial"/>
              </w:rPr>
              <w:t>Aquatic plant communities - rivers on sandstone, mudstone and hard limestone</w:t>
            </w:r>
          </w:p>
          <w:p w14:paraId="082C2212" w14:textId="77777777" w:rsidR="00C734BE" w:rsidRPr="00C734BE" w:rsidRDefault="00C734BE" w:rsidP="00C734BE">
            <w:pPr>
              <w:spacing w:after="0" w:line="240" w:lineRule="auto"/>
              <w:rPr>
                <w:rFonts w:ascii="Arial" w:eastAsia="Times New Roman" w:hAnsi="Arial" w:cs="Arial"/>
              </w:rPr>
            </w:pPr>
          </w:p>
          <w:p w14:paraId="1C747616" w14:textId="36D867F9" w:rsidR="00C734BE" w:rsidRDefault="00C734BE" w:rsidP="00C734BE">
            <w:pPr>
              <w:spacing w:after="0" w:line="240" w:lineRule="auto"/>
              <w:rPr>
                <w:rFonts w:ascii="Arial" w:eastAsia="Times New Roman" w:hAnsi="Arial" w:cs="Arial"/>
              </w:rPr>
            </w:pPr>
            <w:r w:rsidRPr="00C734BE">
              <w:rPr>
                <w:rFonts w:ascii="Arial" w:eastAsia="Times New Roman" w:hAnsi="Arial" w:cs="Arial"/>
              </w:rPr>
              <w:t>Aquatic plant communities - clay rivers</w:t>
            </w:r>
          </w:p>
          <w:p w14:paraId="271979F3" w14:textId="77777777" w:rsidR="00C734BE" w:rsidRPr="00C734BE" w:rsidRDefault="00C734BE" w:rsidP="00C734BE">
            <w:pPr>
              <w:spacing w:after="0" w:line="240" w:lineRule="auto"/>
              <w:rPr>
                <w:rFonts w:ascii="Arial" w:eastAsia="Times New Roman" w:hAnsi="Arial" w:cs="Arial"/>
              </w:rPr>
            </w:pPr>
          </w:p>
          <w:p w14:paraId="3AE2ED21" w14:textId="2B73430D" w:rsidR="00C734BE" w:rsidRDefault="00C734BE" w:rsidP="00C734BE">
            <w:pPr>
              <w:spacing w:after="0" w:line="240" w:lineRule="auto"/>
              <w:rPr>
                <w:rFonts w:ascii="Arial" w:eastAsia="Times New Roman" w:hAnsi="Arial" w:cs="Arial"/>
              </w:rPr>
            </w:pPr>
            <w:r w:rsidRPr="00C734BE">
              <w:rPr>
                <w:rFonts w:ascii="Arial" w:eastAsia="Times New Roman" w:hAnsi="Arial" w:cs="Arial"/>
              </w:rPr>
              <w:t>Aquatic plant communities - lowland rivers with minimal gradient</w:t>
            </w:r>
          </w:p>
          <w:p w14:paraId="7FE01014" w14:textId="77777777" w:rsidR="00C734BE" w:rsidRPr="00C734BE" w:rsidRDefault="00C734BE" w:rsidP="00C734BE">
            <w:pPr>
              <w:spacing w:after="0" w:line="240" w:lineRule="auto"/>
              <w:rPr>
                <w:rFonts w:ascii="Arial" w:eastAsia="Times New Roman" w:hAnsi="Arial" w:cs="Arial"/>
              </w:rPr>
            </w:pPr>
          </w:p>
          <w:p w14:paraId="751DC5B8" w14:textId="77777777" w:rsidR="00C734BE" w:rsidRDefault="00C734BE" w:rsidP="00C734BE">
            <w:pPr>
              <w:spacing w:after="0" w:line="240" w:lineRule="auto"/>
              <w:rPr>
                <w:rFonts w:ascii="Arial" w:eastAsia="Times New Roman" w:hAnsi="Arial" w:cs="Arial"/>
              </w:rPr>
            </w:pPr>
            <w:r w:rsidRPr="00C734BE">
              <w:rPr>
                <w:rFonts w:ascii="Arial" w:eastAsia="Times New Roman" w:hAnsi="Arial" w:cs="Arial"/>
              </w:rPr>
              <w:t>Certain flowering plants and bryophytes</w:t>
            </w:r>
          </w:p>
          <w:p w14:paraId="05A197F1" w14:textId="77777777" w:rsidR="00C734BE" w:rsidRDefault="00C734BE" w:rsidP="00C734BE">
            <w:pPr>
              <w:spacing w:after="0" w:line="240" w:lineRule="auto"/>
              <w:rPr>
                <w:rFonts w:ascii="Arial" w:eastAsia="Times New Roman" w:hAnsi="Arial" w:cs="Arial"/>
              </w:rPr>
            </w:pPr>
          </w:p>
          <w:p w14:paraId="0637232B" w14:textId="29C9932E" w:rsidR="00C734BE" w:rsidRDefault="00C734BE" w:rsidP="00C734BE">
            <w:pPr>
              <w:spacing w:after="0" w:line="240" w:lineRule="auto"/>
              <w:rPr>
                <w:rFonts w:ascii="Arial" w:eastAsia="Times New Roman" w:hAnsi="Arial" w:cs="Arial"/>
              </w:rPr>
            </w:pPr>
            <w:r w:rsidRPr="00C734BE">
              <w:rPr>
                <w:rFonts w:ascii="Arial" w:eastAsia="Times New Roman" w:hAnsi="Arial" w:cs="Arial"/>
              </w:rPr>
              <w:t>Beds of water crowfoot (</w:t>
            </w:r>
            <w:proofErr w:type="spellStart"/>
            <w:r w:rsidRPr="00C734BE">
              <w:rPr>
                <w:rFonts w:ascii="Arial" w:eastAsia="Times New Roman" w:hAnsi="Arial" w:cs="Arial"/>
              </w:rPr>
              <w:t>Ranunculus</w:t>
            </w:r>
            <w:proofErr w:type="spellEnd"/>
            <w:r w:rsidRPr="00C734BE">
              <w:rPr>
                <w:rFonts w:ascii="Arial" w:eastAsia="Times New Roman" w:hAnsi="Arial" w:cs="Arial"/>
              </w:rPr>
              <w:t xml:space="preserve"> spp.)</w:t>
            </w:r>
          </w:p>
        </w:tc>
        <w:tc>
          <w:tcPr>
            <w:tcW w:w="2409" w:type="dxa"/>
            <w:tcBorders>
              <w:bottom w:val="dashSmallGap" w:sz="4" w:space="0" w:color="auto"/>
            </w:tcBorders>
          </w:tcPr>
          <w:p w14:paraId="6A1FECB1" w14:textId="6A2667D5" w:rsidR="00C734BE" w:rsidRPr="00B40479" w:rsidRDefault="00C734BE" w:rsidP="003715D0">
            <w:pPr>
              <w:spacing w:after="0" w:line="240" w:lineRule="auto"/>
              <w:rPr>
                <w:rFonts w:ascii="Arial" w:eastAsia="Times New Roman" w:hAnsi="Arial" w:cs="Arial"/>
              </w:rPr>
            </w:pPr>
            <w:r w:rsidRPr="00B40479">
              <w:rPr>
                <w:rFonts w:ascii="Arial" w:eastAsia="Times New Roman" w:hAnsi="Arial" w:cs="Arial"/>
              </w:rPr>
              <w:t>Rivers and Streams</w:t>
            </w:r>
          </w:p>
        </w:tc>
        <w:tc>
          <w:tcPr>
            <w:tcW w:w="1276" w:type="dxa"/>
          </w:tcPr>
          <w:p w14:paraId="65C83444" w14:textId="77777777" w:rsidR="00C734BE" w:rsidRPr="00B40479" w:rsidRDefault="00C734BE" w:rsidP="003715D0">
            <w:pPr>
              <w:spacing w:after="0" w:line="240" w:lineRule="auto"/>
              <w:rPr>
                <w:rFonts w:ascii="Arial" w:eastAsia="Times New Roman" w:hAnsi="Arial" w:cs="Arial"/>
              </w:rPr>
            </w:pPr>
            <w:r w:rsidRPr="00B40479">
              <w:rPr>
                <w:rFonts w:ascii="Arial" w:eastAsia="Times New Roman" w:hAnsi="Arial" w:cs="Arial"/>
              </w:rPr>
              <w:t>SSSI</w:t>
            </w:r>
          </w:p>
        </w:tc>
        <w:tc>
          <w:tcPr>
            <w:tcW w:w="567" w:type="dxa"/>
          </w:tcPr>
          <w:p w14:paraId="4C89F91B" w14:textId="4C0886CD" w:rsidR="00C734BE" w:rsidRPr="00B40479" w:rsidRDefault="00C734BE" w:rsidP="003715D0">
            <w:pPr>
              <w:spacing w:after="0" w:line="240" w:lineRule="auto"/>
              <w:jc w:val="center"/>
              <w:rPr>
                <w:rFonts w:ascii="Arial" w:eastAsia="Times New Roman" w:hAnsi="Arial" w:cs="Arial"/>
              </w:rPr>
            </w:pPr>
            <w:r w:rsidRPr="00B40479">
              <w:rPr>
                <w:rFonts w:ascii="Arial" w:eastAsia="Times New Roman" w:hAnsi="Arial" w:cs="Arial"/>
                <w:b/>
              </w:rPr>
              <w:t>*</w:t>
            </w:r>
          </w:p>
        </w:tc>
        <w:tc>
          <w:tcPr>
            <w:tcW w:w="567" w:type="dxa"/>
            <w:shd w:val="clear" w:color="auto" w:fill="FF0000"/>
          </w:tcPr>
          <w:p w14:paraId="642669EE" w14:textId="625274B3" w:rsidR="00C734BE" w:rsidRPr="00B40479" w:rsidRDefault="00C734BE" w:rsidP="003715D0">
            <w:pPr>
              <w:spacing w:after="0" w:line="240" w:lineRule="auto"/>
              <w:jc w:val="center"/>
              <w:rPr>
                <w:rFonts w:ascii="Arial" w:eastAsia="Times New Roman" w:hAnsi="Arial" w:cs="Arial"/>
              </w:rPr>
            </w:pPr>
          </w:p>
        </w:tc>
        <w:tc>
          <w:tcPr>
            <w:tcW w:w="425" w:type="dxa"/>
            <w:shd w:val="clear" w:color="auto" w:fill="FF0000"/>
          </w:tcPr>
          <w:p w14:paraId="30BAC998" w14:textId="6427B4DD" w:rsidR="00C734BE" w:rsidRPr="00B40479" w:rsidRDefault="00C734BE" w:rsidP="003715D0">
            <w:pPr>
              <w:spacing w:after="0" w:line="240" w:lineRule="auto"/>
              <w:jc w:val="center"/>
              <w:rPr>
                <w:rFonts w:ascii="Arial" w:eastAsia="Times New Roman" w:hAnsi="Arial" w:cs="Arial"/>
              </w:rPr>
            </w:pPr>
          </w:p>
        </w:tc>
        <w:tc>
          <w:tcPr>
            <w:tcW w:w="426" w:type="dxa"/>
            <w:shd w:val="clear" w:color="auto" w:fill="FFC000"/>
          </w:tcPr>
          <w:p w14:paraId="08D4A8E9" w14:textId="7B7C21C0" w:rsidR="00C734BE" w:rsidRPr="00B40479" w:rsidRDefault="00C734BE" w:rsidP="003715D0">
            <w:pPr>
              <w:spacing w:after="0" w:line="240" w:lineRule="auto"/>
              <w:jc w:val="center"/>
              <w:rPr>
                <w:rFonts w:ascii="Arial" w:eastAsia="Times New Roman" w:hAnsi="Arial" w:cs="Arial"/>
              </w:rPr>
            </w:pPr>
          </w:p>
        </w:tc>
        <w:tc>
          <w:tcPr>
            <w:tcW w:w="425" w:type="dxa"/>
            <w:shd w:val="clear" w:color="auto" w:fill="FF0000"/>
          </w:tcPr>
          <w:p w14:paraId="61609A34" w14:textId="144D7B33" w:rsidR="00C734BE" w:rsidRPr="00B40479" w:rsidRDefault="00C734BE" w:rsidP="003715D0">
            <w:pPr>
              <w:spacing w:after="0" w:line="240" w:lineRule="auto"/>
              <w:jc w:val="center"/>
              <w:rPr>
                <w:rFonts w:ascii="Arial" w:eastAsia="Times New Roman" w:hAnsi="Arial" w:cs="Arial"/>
              </w:rPr>
            </w:pPr>
          </w:p>
        </w:tc>
        <w:tc>
          <w:tcPr>
            <w:tcW w:w="425" w:type="dxa"/>
            <w:shd w:val="clear" w:color="auto" w:fill="FF0000"/>
          </w:tcPr>
          <w:p w14:paraId="5208B97F" w14:textId="2A798E1B" w:rsidR="00C734BE" w:rsidRPr="00B40479" w:rsidRDefault="00C734BE" w:rsidP="003715D0">
            <w:pPr>
              <w:spacing w:after="0" w:line="240" w:lineRule="auto"/>
              <w:jc w:val="center"/>
              <w:rPr>
                <w:rFonts w:ascii="Arial" w:eastAsia="Times New Roman" w:hAnsi="Arial" w:cs="Arial"/>
              </w:rPr>
            </w:pPr>
          </w:p>
        </w:tc>
        <w:tc>
          <w:tcPr>
            <w:tcW w:w="425" w:type="dxa"/>
            <w:shd w:val="clear" w:color="auto" w:fill="FF0000"/>
          </w:tcPr>
          <w:p w14:paraId="33C11999" w14:textId="3C4B293B" w:rsidR="00C734BE" w:rsidRPr="00B40479" w:rsidRDefault="00C734BE" w:rsidP="003715D0">
            <w:pPr>
              <w:spacing w:after="0" w:line="240" w:lineRule="auto"/>
              <w:jc w:val="center"/>
              <w:rPr>
                <w:rFonts w:ascii="Arial" w:eastAsia="Times New Roman" w:hAnsi="Arial" w:cs="Arial"/>
              </w:rPr>
            </w:pPr>
          </w:p>
        </w:tc>
        <w:tc>
          <w:tcPr>
            <w:tcW w:w="1843" w:type="dxa"/>
          </w:tcPr>
          <w:p w14:paraId="11FFE1F8" w14:textId="29D9D22D" w:rsidR="00C734BE" w:rsidRPr="00B40479" w:rsidRDefault="00C734BE" w:rsidP="003715D0">
            <w:pPr>
              <w:spacing w:after="0" w:line="240" w:lineRule="auto"/>
              <w:jc w:val="center"/>
              <w:rPr>
                <w:rFonts w:ascii="Arial" w:eastAsia="Times New Roman" w:hAnsi="Arial" w:cs="Arial"/>
                <w:bCs/>
              </w:rPr>
            </w:pPr>
            <w:r w:rsidRPr="00B40479">
              <w:rPr>
                <w:rFonts w:ascii="Arial" w:eastAsia="Times New Roman" w:hAnsi="Arial" w:cs="Arial"/>
                <w:bCs/>
              </w:rPr>
              <w:t xml:space="preserve">Evidence base used WFD macrophyte, </w:t>
            </w:r>
            <w:proofErr w:type="spellStart"/>
            <w:r w:rsidRPr="00B40479">
              <w:rPr>
                <w:rFonts w:ascii="Arial" w:eastAsia="Times New Roman" w:hAnsi="Arial" w:cs="Arial"/>
                <w:bCs/>
              </w:rPr>
              <w:t>phytobenthos</w:t>
            </w:r>
            <w:proofErr w:type="spellEnd"/>
            <w:r w:rsidRPr="00B40479">
              <w:rPr>
                <w:rFonts w:ascii="Arial" w:eastAsia="Times New Roman" w:hAnsi="Arial" w:cs="Arial"/>
                <w:bCs/>
              </w:rPr>
              <w:t xml:space="preserve"> &amp; invertebrate classification data</w:t>
            </w:r>
          </w:p>
        </w:tc>
      </w:tr>
      <w:tr w:rsidR="00C734BE" w:rsidRPr="00B40479" w14:paraId="00F24985" w14:textId="77777777" w:rsidTr="00980791">
        <w:tc>
          <w:tcPr>
            <w:tcW w:w="2122" w:type="dxa"/>
            <w:vMerge/>
          </w:tcPr>
          <w:p w14:paraId="07501D25" w14:textId="77777777" w:rsidR="00C734BE" w:rsidRPr="00B40479" w:rsidRDefault="00C734BE" w:rsidP="003715D0">
            <w:pPr>
              <w:spacing w:after="0" w:line="240" w:lineRule="auto"/>
              <w:rPr>
                <w:rFonts w:ascii="Arial" w:eastAsia="Times New Roman" w:hAnsi="Arial" w:cs="Arial"/>
                <w:color w:val="000000"/>
              </w:rPr>
            </w:pPr>
          </w:p>
        </w:tc>
        <w:tc>
          <w:tcPr>
            <w:tcW w:w="2409" w:type="dxa"/>
            <w:tcBorders>
              <w:top w:val="dashSmallGap" w:sz="4" w:space="0" w:color="auto"/>
            </w:tcBorders>
          </w:tcPr>
          <w:p w14:paraId="4E62F594" w14:textId="01ED4A82" w:rsidR="00C734BE" w:rsidRPr="00B40479" w:rsidRDefault="00C734BE" w:rsidP="003715D0">
            <w:pPr>
              <w:spacing w:after="0" w:line="240" w:lineRule="auto"/>
              <w:rPr>
                <w:rFonts w:ascii="Arial" w:eastAsia="Times New Roman" w:hAnsi="Arial" w:cs="Arial"/>
                <w:color w:val="000000"/>
              </w:rPr>
            </w:pPr>
            <w:r w:rsidRPr="00B40479">
              <w:rPr>
                <w:rFonts w:ascii="Arial" w:eastAsia="Times New Roman" w:hAnsi="Arial" w:cs="Arial"/>
                <w:color w:val="000000"/>
              </w:rPr>
              <w:t xml:space="preserve">H3260 Water courses of plain to montane levels with R. </w:t>
            </w:r>
            <w:proofErr w:type="spellStart"/>
            <w:r w:rsidRPr="00B40479">
              <w:rPr>
                <w:rFonts w:ascii="Arial" w:eastAsia="Times New Roman" w:hAnsi="Arial" w:cs="Arial"/>
                <w:color w:val="000000"/>
              </w:rPr>
              <w:t>fluitantis</w:t>
            </w:r>
            <w:proofErr w:type="spellEnd"/>
          </w:p>
        </w:tc>
        <w:tc>
          <w:tcPr>
            <w:tcW w:w="1276" w:type="dxa"/>
          </w:tcPr>
          <w:p w14:paraId="457418B7" w14:textId="77777777" w:rsidR="00C734BE" w:rsidRPr="00B40479" w:rsidRDefault="00C734BE" w:rsidP="003715D0">
            <w:pPr>
              <w:spacing w:after="0" w:line="240" w:lineRule="auto"/>
              <w:rPr>
                <w:rFonts w:ascii="Arial" w:eastAsia="Times New Roman" w:hAnsi="Arial" w:cs="Arial"/>
              </w:rPr>
            </w:pPr>
            <w:r w:rsidRPr="00B40479">
              <w:rPr>
                <w:rFonts w:ascii="Arial" w:eastAsia="Times New Roman" w:hAnsi="Arial" w:cs="Arial"/>
              </w:rPr>
              <w:t>SAC</w:t>
            </w:r>
          </w:p>
        </w:tc>
        <w:tc>
          <w:tcPr>
            <w:tcW w:w="567" w:type="dxa"/>
            <w:shd w:val="clear" w:color="auto" w:fill="auto"/>
          </w:tcPr>
          <w:p w14:paraId="11E4F82E" w14:textId="77777777" w:rsidR="00C734BE" w:rsidRPr="00B40479" w:rsidRDefault="00C734BE" w:rsidP="003715D0">
            <w:pPr>
              <w:spacing w:after="0" w:line="240" w:lineRule="auto"/>
              <w:jc w:val="center"/>
              <w:rPr>
                <w:rFonts w:ascii="Arial" w:eastAsia="Times New Roman" w:hAnsi="Arial" w:cs="Arial"/>
              </w:rPr>
            </w:pPr>
          </w:p>
        </w:tc>
        <w:tc>
          <w:tcPr>
            <w:tcW w:w="567" w:type="dxa"/>
            <w:shd w:val="clear" w:color="auto" w:fill="auto"/>
          </w:tcPr>
          <w:p w14:paraId="1811AC12" w14:textId="77777777" w:rsidR="00C734BE" w:rsidRPr="00B40479" w:rsidRDefault="00C734BE" w:rsidP="003715D0">
            <w:pPr>
              <w:spacing w:after="0" w:line="240" w:lineRule="auto"/>
              <w:jc w:val="center"/>
              <w:rPr>
                <w:rFonts w:ascii="Arial" w:eastAsia="Times New Roman" w:hAnsi="Arial" w:cs="Arial"/>
                <w:b/>
              </w:rPr>
            </w:pPr>
          </w:p>
        </w:tc>
        <w:tc>
          <w:tcPr>
            <w:tcW w:w="425" w:type="dxa"/>
            <w:shd w:val="clear" w:color="auto" w:fill="auto"/>
          </w:tcPr>
          <w:p w14:paraId="7902DA38" w14:textId="77777777" w:rsidR="00C734BE" w:rsidRPr="00B40479" w:rsidRDefault="00C734BE" w:rsidP="003715D0">
            <w:pPr>
              <w:spacing w:after="0" w:line="240" w:lineRule="auto"/>
              <w:jc w:val="center"/>
              <w:rPr>
                <w:rFonts w:ascii="Arial" w:eastAsia="Times New Roman" w:hAnsi="Arial" w:cs="Arial"/>
                <w:b/>
              </w:rPr>
            </w:pPr>
            <w:r w:rsidRPr="00B40479">
              <w:rPr>
                <w:rFonts w:ascii="Arial" w:eastAsia="Times New Roman" w:hAnsi="Arial" w:cs="Arial"/>
                <w:b/>
              </w:rPr>
              <w:t>*</w:t>
            </w:r>
          </w:p>
        </w:tc>
        <w:tc>
          <w:tcPr>
            <w:tcW w:w="426" w:type="dxa"/>
            <w:shd w:val="clear" w:color="auto" w:fill="auto"/>
          </w:tcPr>
          <w:p w14:paraId="7D7A9292" w14:textId="77777777" w:rsidR="00C734BE" w:rsidRPr="00B40479" w:rsidRDefault="00C734BE" w:rsidP="003715D0">
            <w:pPr>
              <w:spacing w:after="0" w:line="240" w:lineRule="auto"/>
              <w:jc w:val="center"/>
              <w:rPr>
                <w:rFonts w:ascii="Arial" w:eastAsia="Times New Roman" w:hAnsi="Arial" w:cs="Arial"/>
                <w:b/>
              </w:rPr>
            </w:pPr>
            <w:r w:rsidRPr="00B40479">
              <w:rPr>
                <w:rFonts w:ascii="Arial" w:eastAsia="Times New Roman" w:hAnsi="Arial" w:cs="Arial"/>
                <w:b/>
              </w:rPr>
              <w:t>*</w:t>
            </w:r>
          </w:p>
        </w:tc>
        <w:tc>
          <w:tcPr>
            <w:tcW w:w="425" w:type="dxa"/>
            <w:shd w:val="clear" w:color="auto" w:fill="auto"/>
          </w:tcPr>
          <w:p w14:paraId="6255F189" w14:textId="77777777" w:rsidR="00C734BE" w:rsidRPr="00B40479" w:rsidRDefault="00C734BE" w:rsidP="003715D0">
            <w:pPr>
              <w:spacing w:after="0" w:line="240" w:lineRule="auto"/>
              <w:jc w:val="center"/>
              <w:rPr>
                <w:rFonts w:ascii="Arial" w:eastAsia="Times New Roman" w:hAnsi="Arial" w:cs="Arial"/>
                <w:b/>
              </w:rPr>
            </w:pPr>
            <w:r w:rsidRPr="00B40479">
              <w:rPr>
                <w:rFonts w:ascii="Arial" w:eastAsia="Times New Roman" w:hAnsi="Arial" w:cs="Arial"/>
                <w:b/>
              </w:rPr>
              <w:t>*</w:t>
            </w:r>
          </w:p>
        </w:tc>
        <w:tc>
          <w:tcPr>
            <w:tcW w:w="425" w:type="dxa"/>
            <w:shd w:val="clear" w:color="auto" w:fill="auto"/>
          </w:tcPr>
          <w:p w14:paraId="161FF069" w14:textId="77777777" w:rsidR="00C734BE" w:rsidRPr="00B40479" w:rsidRDefault="00C734BE" w:rsidP="003715D0">
            <w:pPr>
              <w:spacing w:after="0" w:line="240" w:lineRule="auto"/>
              <w:jc w:val="center"/>
              <w:rPr>
                <w:rFonts w:ascii="Arial" w:eastAsia="Times New Roman" w:hAnsi="Arial" w:cs="Arial"/>
                <w:b/>
              </w:rPr>
            </w:pPr>
            <w:r w:rsidRPr="00B40479">
              <w:rPr>
                <w:rFonts w:ascii="Arial" w:eastAsia="Times New Roman" w:hAnsi="Arial" w:cs="Arial"/>
                <w:b/>
              </w:rPr>
              <w:t>*</w:t>
            </w:r>
          </w:p>
        </w:tc>
        <w:tc>
          <w:tcPr>
            <w:tcW w:w="425" w:type="dxa"/>
            <w:shd w:val="clear" w:color="auto" w:fill="auto"/>
          </w:tcPr>
          <w:p w14:paraId="6256A53D" w14:textId="77777777" w:rsidR="00C734BE" w:rsidRPr="00B40479" w:rsidRDefault="00C734BE" w:rsidP="003715D0">
            <w:pPr>
              <w:spacing w:after="0" w:line="240" w:lineRule="auto"/>
              <w:jc w:val="center"/>
              <w:rPr>
                <w:rFonts w:ascii="Arial" w:eastAsia="Times New Roman" w:hAnsi="Arial" w:cs="Arial"/>
                <w:b/>
              </w:rPr>
            </w:pPr>
            <w:r w:rsidRPr="00B40479">
              <w:rPr>
                <w:rFonts w:ascii="Arial" w:eastAsia="Times New Roman" w:hAnsi="Arial" w:cs="Arial"/>
                <w:b/>
              </w:rPr>
              <w:t>*</w:t>
            </w:r>
          </w:p>
        </w:tc>
        <w:tc>
          <w:tcPr>
            <w:tcW w:w="1843" w:type="dxa"/>
          </w:tcPr>
          <w:p w14:paraId="310DFEBC" w14:textId="77777777" w:rsidR="00C734BE" w:rsidRPr="00B40479" w:rsidRDefault="00C734BE" w:rsidP="003715D0">
            <w:pPr>
              <w:spacing w:after="0" w:line="240" w:lineRule="auto"/>
              <w:jc w:val="center"/>
              <w:rPr>
                <w:rFonts w:ascii="Arial" w:eastAsia="Times New Roman" w:hAnsi="Arial" w:cs="Arial"/>
                <w:b/>
              </w:rPr>
            </w:pPr>
          </w:p>
        </w:tc>
      </w:tr>
    </w:tbl>
    <w:p w14:paraId="2064B098" w14:textId="51D788F7" w:rsidR="003715D0" w:rsidRPr="00B40479" w:rsidRDefault="003715D0" w:rsidP="00CA4DC3">
      <w:pPr>
        <w:rPr>
          <w:rFonts w:ascii="Arial" w:hAnsi="Arial" w:cs="Arial"/>
        </w:rPr>
      </w:pPr>
    </w:p>
    <w:p w14:paraId="56CCB881" w14:textId="713513FD" w:rsidR="2A671C8D" w:rsidRDefault="2A671C8D" w:rsidP="414C4114">
      <w:pPr>
        <w:rPr>
          <w:rFonts w:ascii="Arial" w:hAnsi="Arial" w:cs="Arial"/>
          <w:b/>
          <w:bCs/>
        </w:rPr>
      </w:pPr>
      <w:bookmarkStart w:id="2" w:name="_Hlk135747669"/>
      <w:r w:rsidRPr="414C4114">
        <w:rPr>
          <w:rFonts w:ascii="Arial" w:hAnsi="Arial" w:cs="Arial"/>
          <w:b/>
          <w:bCs/>
        </w:rPr>
        <w:t xml:space="preserve">Table </w:t>
      </w:r>
      <w:r w:rsidR="00980791">
        <w:rPr>
          <w:rFonts w:ascii="Arial" w:hAnsi="Arial" w:cs="Arial"/>
          <w:b/>
          <w:bCs/>
        </w:rPr>
        <w:t>7</w:t>
      </w:r>
      <w:r w:rsidRPr="414C4114">
        <w:rPr>
          <w:rFonts w:ascii="Arial" w:hAnsi="Arial" w:cs="Arial"/>
          <w:b/>
          <w:bCs/>
        </w:rPr>
        <w:t>. Summary of evidence and changes to condition by feature for the Lugg SSSI</w:t>
      </w:r>
    </w:p>
    <w:bookmarkEnd w:id="2"/>
    <w:p w14:paraId="499FB5C0" w14:textId="4655159A" w:rsidR="414C4114" w:rsidRDefault="414C4114" w:rsidP="414C4114">
      <w:pPr>
        <w:rPr>
          <w:rFonts w:ascii="Arial" w:hAnsi="Arial" w:cs="Arial"/>
        </w:rPr>
      </w:pPr>
    </w:p>
    <w:tbl>
      <w:tblPr>
        <w:tblW w:w="10624" w:type="dxa"/>
        <w:tblLayout w:type="fixed"/>
        <w:tblLook w:val="01E0" w:firstRow="1" w:lastRow="1" w:firstColumn="1" w:lastColumn="1" w:noHBand="0" w:noVBand="0"/>
      </w:tblPr>
      <w:tblGrid>
        <w:gridCol w:w="2115"/>
        <w:gridCol w:w="2115"/>
        <w:gridCol w:w="1574"/>
        <w:gridCol w:w="425"/>
        <w:gridCol w:w="426"/>
        <w:gridCol w:w="425"/>
        <w:gridCol w:w="425"/>
        <w:gridCol w:w="3119"/>
      </w:tblGrid>
      <w:tr w:rsidR="003315E7" w14:paraId="4C9B024E" w14:textId="77777777" w:rsidTr="00980791">
        <w:trPr>
          <w:trHeight w:val="630"/>
        </w:trPr>
        <w:tc>
          <w:tcPr>
            <w:tcW w:w="2115" w:type="dxa"/>
            <w:vMerge w:val="restart"/>
            <w:tcBorders>
              <w:top w:val="single" w:sz="6" w:space="0" w:color="auto"/>
              <w:left w:val="single" w:sz="6" w:space="0" w:color="auto"/>
              <w:right w:val="single" w:sz="6" w:space="0" w:color="auto"/>
            </w:tcBorders>
            <w:shd w:val="clear" w:color="auto" w:fill="E0E0E0"/>
            <w:vAlign w:val="center"/>
          </w:tcPr>
          <w:p w14:paraId="12955DED" w14:textId="73274490" w:rsidR="003315E7" w:rsidRPr="414C4114" w:rsidRDefault="003315E7" w:rsidP="008B4964">
            <w:pPr>
              <w:pStyle w:val="Header"/>
              <w:tabs>
                <w:tab w:val="center" w:pos="4513"/>
                <w:tab w:val="right" w:pos="9026"/>
              </w:tabs>
              <w:jc w:val="center"/>
              <w:rPr>
                <w:rFonts w:ascii="Arial" w:eastAsia="Arial" w:hAnsi="Arial" w:cs="Arial"/>
                <w:b/>
                <w:bCs/>
                <w:color w:val="000000" w:themeColor="text1"/>
              </w:rPr>
            </w:pPr>
            <w:r>
              <w:rPr>
                <w:rFonts w:ascii="Arial" w:eastAsia="Arial" w:hAnsi="Arial" w:cs="Arial"/>
                <w:b/>
                <w:bCs/>
                <w:color w:val="000000" w:themeColor="text1"/>
              </w:rPr>
              <w:t>SSSI Notified Feature</w:t>
            </w:r>
            <w:r w:rsidR="00980791">
              <w:rPr>
                <w:rFonts w:ascii="Arial" w:eastAsia="Arial" w:hAnsi="Arial" w:cs="Arial"/>
                <w:b/>
                <w:bCs/>
                <w:color w:val="000000" w:themeColor="text1"/>
              </w:rPr>
              <w:t xml:space="preserve"> </w:t>
            </w:r>
            <w:r w:rsidR="008B4964">
              <w:rPr>
                <w:rFonts w:ascii="Arial" w:eastAsia="Arial" w:hAnsi="Arial" w:cs="Arial"/>
                <w:b/>
                <w:bCs/>
                <w:color w:val="000000" w:themeColor="text1"/>
                <w:vertAlign w:val="superscript"/>
              </w:rPr>
              <w:t>#</w:t>
            </w:r>
          </w:p>
        </w:tc>
        <w:tc>
          <w:tcPr>
            <w:tcW w:w="2115" w:type="dxa"/>
            <w:vMerge w:val="restart"/>
            <w:tcBorders>
              <w:top w:val="single" w:sz="6" w:space="0" w:color="auto"/>
              <w:left w:val="single" w:sz="6" w:space="0" w:color="auto"/>
              <w:bottom w:val="single" w:sz="6" w:space="0" w:color="auto"/>
              <w:right w:val="single" w:sz="4" w:space="0" w:color="auto"/>
            </w:tcBorders>
            <w:shd w:val="clear" w:color="auto" w:fill="E0E0E0"/>
            <w:vAlign w:val="center"/>
          </w:tcPr>
          <w:p w14:paraId="21CFC237" w14:textId="021A0813" w:rsidR="003315E7" w:rsidRDefault="003315E7" w:rsidP="008B4964">
            <w:pPr>
              <w:pStyle w:val="Header"/>
              <w:tabs>
                <w:tab w:val="center" w:pos="4513"/>
                <w:tab w:val="right" w:pos="9026"/>
              </w:tabs>
              <w:jc w:val="center"/>
              <w:rPr>
                <w:rFonts w:ascii="Arial" w:eastAsia="Arial" w:hAnsi="Arial" w:cs="Arial"/>
                <w:color w:val="000000" w:themeColor="text1"/>
              </w:rPr>
            </w:pPr>
            <w:r>
              <w:rPr>
                <w:rFonts w:ascii="Arial" w:eastAsia="Arial" w:hAnsi="Arial" w:cs="Arial"/>
                <w:b/>
                <w:bCs/>
                <w:color w:val="000000" w:themeColor="text1"/>
              </w:rPr>
              <w:t xml:space="preserve">Monitored </w:t>
            </w:r>
            <w:r w:rsidR="009753FB">
              <w:rPr>
                <w:rFonts w:ascii="Arial" w:eastAsia="Arial" w:hAnsi="Arial" w:cs="Arial"/>
                <w:b/>
                <w:bCs/>
                <w:color w:val="000000" w:themeColor="text1"/>
              </w:rPr>
              <w:t xml:space="preserve">(Reportable) </w:t>
            </w:r>
            <w:r w:rsidRPr="414C4114">
              <w:rPr>
                <w:rFonts w:ascii="Arial" w:eastAsia="Arial" w:hAnsi="Arial" w:cs="Arial"/>
                <w:b/>
                <w:bCs/>
                <w:color w:val="000000" w:themeColor="text1"/>
              </w:rPr>
              <w:t>Feature</w:t>
            </w:r>
          </w:p>
        </w:tc>
        <w:tc>
          <w:tcPr>
            <w:tcW w:w="1574" w:type="dxa"/>
            <w:vMerge w:val="restart"/>
            <w:tcBorders>
              <w:top w:val="single" w:sz="6" w:space="0" w:color="auto"/>
              <w:left w:val="single" w:sz="4" w:space="0" w:color="auto"/>
              <w:bottom w:val="single" w:sz="6" w:space="0" w:color="auto"/>
              <w:right w:val="single" w:sz="6" w:space="0" w:color="auto"/>
            </w:tcBorders>
            <w:shd w:val="clear" w:color="auto" w:fill="E0E0E0"/>
            <w:vAlign w:val="center"/>
          </w:tcPr>
          <w:p w14:paraId="27382CA0" w14:textId="02ACE51B" w:rsidR="003315E7" w:rsidRDefault="003315E7" w:rsidP="003315E7">
            <w:pPr>
              <w:pStyle w:val="Header"/>
              <w:tabs>
                <w:tab w:val="center" w:pos="4513"/>
                <w:tab w:val="right" w:pos="9026"/>
              </w:tabs>
              <w:jc w:val="center"/>
              <w:rPr>
                <w:rFonts w:ascii="Arial" w:eastAsia="Arial" w:hAnsi="Arial" w:cs="Arial"/>
                <w:color w:val="000000" w:themeColor="text1"/>
                <w:sz w:val="20"/>
                <w:szCs w:val="20"/>
              </w:rPr>
            </w:pPr>
            <w:r w:rsidRPr="414C4114">
              <w:rPr>
                <w:rFonts w:ascii="Arial" w:eastAsia="Arial" w:hAnsi="Arial" w:cs="Arial"/>
                <w:b/>
                <w:bCs/>
                <w:color w:val="000000" w:themeColor="text1"/>
              </w:rPr>
              <w:t xml:space="preserve">Designation </w:t>
            </w:r>
            <w:r w:rsidRPr="414C4114">
              <w:rPr>
                <w:rFonts w:ascii="Arial" w:eastAsia="Arial" w:hAnsi="Arial" w:cs="Arial"/>
                <w:color w:val="000000" w:themeColor="text1"/>
                <w:sz w:val="20"/>
                <w:szCs w:val="20"/>
              </w:rPr>
              <w:t>(SSSI/SAC)</w:t>
            </w:r>
          </w:p>
        </w:tc>
        <w:tc>
          <w:tcPr>
            <w:tcW w:w="1701" w:type="dxa"/>
            <w:gridSpan w:val="4"/>
            <w:tcBorders>
              <w:top w:val="single" w:sz="6" w:space="0" w:color="auto"/>
              <w:left w:val="single" w:sz="6" w:space="0" w:color="auto"/>
              <w:bottom w:val="single" w:sz="6" w:space="0" w:color="auto"/>
              <w:right w:val="single" w:sz="6" w:space="0" w:color="auto"/>
            </w:tcBorders>
            <w:shd w:val="clear" w:color="auto" w:fill="E0E0E0"/>
            <w:vAlign w:val="center"/>
          </w:tcPr>
          <w:p w14:paraId="6F66F89F" w14:textId="1A86DCD7" w:rsidR="003315E7" w:rsidRDefault="003315E7" w:rsidP="003315E7">
            <w:pPr>
              <w:pStyle w:val="Header"/>
              <w:tabs>
                <w:tab w:val="center" w:pos="4513"/>
                <w:tab w:val="right" w:pos="9026"/>
              </w:tabs>
              <w:jc w:val="center"/>
              <w:rPr>
                <w:rFonts w:ascii="Arial" w:eastAsia="Arial" w:hAnsi="Arial" w:cs="Arial"/>
                <w:color w:val="000000" w:themeColor="text1"/>
              </w:rPr>
            </w:pPr>
            <w:r w:rsidRPr="414C4114">
              <w:rPr>
                <w:rFonts w:ascii="Arial" w:eastAsia="Arial" w:hAnsi="Arial" w:cs="Arial"/>
                <w:b/>
                <w:bCs/>
                <w:color w:val="000000" w:themeColor="text1"/>
              </w:rPr>
              <w:t>Unit No</w:t>
            </w:r>
          </w:p>
        </w:tc>
        <w:tc>
          <w:tcPr>
            <w:tcW w:w="3119" w:type="dxa"/>
            <w:vMerge w:val="restart"/>
            <w:tcBorders>
              <w:top w:val="single" w:sz="6" w:space="0" w:color="auto"/>
              <w:left w:val="single" w:sz="6" w:space="0" w:color="auto"/>
              <w:bottom w:val="single" w:sz="6" w:space="0" w:color="auto"/>
              <w:right w:val="single" w:sz="4" w:space="0" w:color="auto"/>
            </w:tcBorders>
            <w:shd w:val="clear" w:color="auto" w:fill="E0E0E0"/>
            <w:vAlign w:val="center"/>
          </w:tcPr>
          <w:p w14:paraId="66704668" w14:textId="046E5BAA" w:rsidR="003315E7" w:rsidRDefault="003315E7" w:rsidP="003315E7">
            <w:pPr>
              <w:pStyle w:val="Header"/>
              <w:tabs>
                <w:tab w:val="center" w:pos="4513"/>
                <w:tab w:val="right" w:pos="9026"/>
              </w:tabs>
              <w:jc w:val="center"/>
              <w:rPr>
                <w:rFonts w:ascii="Arial" w:eastAsia="Arial" w:hAnsi="Arial" w:cs="Arial"/>
                <w:color w:val="000000" w:themeColor="text1"/>
              </w:rPr>
            </w:pPr>
            <w:r w:rsidRPr="414C4114">
              <w:rPr>
                <w:rFonts w:ascii="Arial" w:eastAsia="Arial" w:hAnsi="Arial" w:cs="Arial"/>
                <w:b/>
                <w:bCs/>
                <w:color w:val="000000" w:themeColor="text1"/>
              </w:rPr>
              <w:t>Evidence</w:t>
            </w:r>
          </w:p>
        </w:tc>
      </w:tr>
      <w:tr w:rsidR="009753FB" w14:paraId="79290933" w14:textId="77777777" w:rsidTr="00980791">
        <w:trPr>
          <w:trHeight w:val="300"/>
        </w:trPr>
        <w:tc>
          <w:tcPr>
            <w:tcW w:w="2115" w:type="dxa"/>
            <w:vMerge/>
            <w:tcBorders>
              <w:left w:val="single" w:sz="6" w:space="0" w:color="auto"/>
              <w:right w:val="single" w:sz="6" w:space="0" w:color="auto"/>
            </w:tcBorders>
          </w:tcPr>
          <w:p w14:paraId="64103AE9" w14:textId="77777777" w:rsidR="003315E7" w:rsidRDefault="003315E7"/>
        </w:tc>
        <w:tc>
          <w:tcPr>
            <w:tcW w:w="2115" w:type="dxa"/>
            <w:vMerge/>
            <w:tcBorders>
              <w:left w:val="single" w:sz="6" w:space="0" w:color="auto"/>
              <w:right w:val="single" w:sz="4" w:space="0" w:color="auto"/>
            </w:tcBorders>
            <w:vAlign w:val="center"/>
          </w:tcPr>
          <w:p w14:paraId="6E30FA94" w14:textId="4449F386" w:rsidR="003315E7" w:rsidRDefault="003315E7"/>
        </w:tc>
        <w:tc>
          <w:tcPr>
            <w:tcW w:w="1574" w:type="dxa"/>
            <w:vMerge/>
            <w:tcBorders>
              <w:top w:val="single" w:sz="6" w:space="0" w:color="auto"/>
              <w:left w:val="single" w:sz="4" w:space="0" w:color="auto"/>
              <w:bottom w:val="single" w:sz="6" w:space="0" w:color="auto"/>
            </w:tcBorders>
            <w:vAlign w:val="center"/>
          </w:tcPr>
          <w:p w14:paraId="26297C4F" w14:textId="77777777" w:rsidR="003315E7" w:rsidRDefault="003315E7"/>
        </w:tc>
        <w:tc>
          <w:tcPr>
            <w:tcW w:w="425" w:type="dxa"/>
            <w:tcBorders>
              <w:top w:val="single" w:sz="6" w:space="0" w:color="auto"/>
              <w:left w:val="single" w:sz="6" w:space="0" w:color="auto"/>
              <w:bottom w:val="single" w:sz="6" w:space="0" w:color="auto"/>
              <w:right w:val="single" w:sz="6" w:space="0" w:color="auto"/>
            </w:tcBorders>
            <w:shd w:val="clear" w:color="auto" w:fill="E0E0E0"/>
          </w:tcPr>
          <w:p w14:paraId="03EBA228" w14:textId="3B9039C8" w:rsidR="003315E7" w:rsidRDefault="003315E7" w:rsidP="414C4114">
            <w:pPr>
              <w:pStyle w:val="Header"/>
              <w:tabs>
                <w:tab w:val="center" w:pos="4513"/>
                <w:tab w:val="right" w:pos="9026"/>
              </w:tabs>
              <w:jc w:val="center"/>
              <w:rPr>
                <w:rFonts w:ascii="Arial" w:eastAsia="Arial" w:hAnsi="Arial" w:cs="Arial"/>
                <w:color w:val="000000" w:themeColor="text1"/>
              </w:rPr>
            </w:pPr>
            <w:r w:rsidRPr="414C4114">
              <w:rPr>
                <w:rFonts w:ascii="Arial" w:eastAsia="Arial" w:hAnsi="Arial" w:cs="Arial"/>
                <w:b/>
                <w:bCs/>
                <w:color w:val="000000" w:themeColor="text1"/>
              </w:rPr>
              <w:t>1</w:t>
            </w:r>
          </w:p>
        </w:tc>
        <w:tc>
          <w:tcPr>
            <w:tcW w:w="426" w:type="dxa"/>
            <w:tcBorders>
              <w:top w:val="nil"/>
              <w:left w:val="single" w:sz="6" w:space="0" w:color="auto"/>
              <w:bottom w:val="single" w:sz="6" w:space="0" w:color="auto"/>
              <w:right w:val="single" w:sz="6" w:space="0" w:color="auto"/>
            </w:tcBorders>
            <w:shd w:val="clear" w:color="auto" w:fill="E0E0E0"/>
          </w:tcPr>
          <w:p w14:paraId="14A0FB26" w14:textId="46069EDA" w:rsidR="003315E7" w:rsidRDefault="003315E7" w:rsidP="414C4114">
            <w:pPr>
              <w:pStyle w:val="Header"/>
              <w:tabs>
                <w:tab w:val="center" w:pos="4513"/>
                <w:tab w:val="right" w:pos="9026"/>
              </w:tabs>
              <w:jc w:val="center"/>
              <w:rPr>
                <w:rFonts w:ascii="Arial" w:eastAsia="Arial" w:hAnsi="Arial" w:cs="Arial"/>
                <w:color w:val="000000" w:themeColor="text1"/>
              </w:rPr>
            </w:pPr>
            <w:r w:rsidRPr="414C4114">
              <w:rPr>
                <w:rFonts w:ascii="Arial" w:eastAsia="Arial" w:hAnsi="Arial" w:cs="Arial"/>
                <w:b/>
                <w:bCs/>
                <w:color w:val="000000" w:themeColor="text1"/>
              </w:rPr>
              <w:t>2</w:t>
            </w:r>
          </w:p>
        </w:tc>
        <w:tc>
          <w:tcPr>
            <w:tcW w:w="425" w:type="dxa"/>
            <w:tcBorders>
              <w:top w:val="nil"/>
              <w:left w:val="single" w:sz="6" w:space="0" w:color="auto"/>
              <w:bottom w:val="single" w:sz="6" w:space="0" w:color="auto"/>
              <w:right w:val="single" w:sz="6" w:space="0" w:color="auto"/>
            </w:tcBorders>
            <w:shd w:val="clear" w:color="auto" w:fill="E0E0E0"/>
          </w:tcPr>
          <w:p w14:paraId="409947A7" w14:textId="0804432C" w:rsidR="003315E7" w:rsidRDefault="003315E7" w:rsidP="414C4114">
            <w:pPr>
              <w:pStyle w:val="Header"/>
              <w:tabs>
                <w:tab w:val="center" w:pos="4513"/>
                <w:tab w:val="right" w:pos="9026"/>
              </w:tabs>
              <w:jc w:val="center"/>
              <w:rPr>
                <w:rFonts w:ascii="Arial" w:eastAsia="Arial" w:hAnsi="Arial" w:cs="Arial"/>
                <w:color w:val="000000" w:themeColor="text1"/>
              </w:rPr>
            </w:pPr>
            <w:r w:rsidRPr="414C4114">
              <w:rPr>
                <w:rFonts w:ascii="Arial" w:eastAsia="Arial" w:hAnsi="Arial" w:cs="Arial"/>
                <w:b/>
                <w:bCs/>
                <w:color w:val="000000" w:themeColor="text1"/>
              </w:rPr>
              <w:t>3</w:t>
            </w:r>
          </w:p>
        </w:tc>
        <w:tc>
          <w:tcPr>
            <w:tcW w:w="425" w:type="dxa"/>
            <w:tcBorders>
              <w:top w:val="nil"/>
              <w:left w:val="single" w:sz="6" w:space="0" w:color="auto"/>
              <w:bottom w:val="single" w:sz="6" w:space="0" w:color="auto"/>
              <w:right w:val="single" w:sz="6" w:space="0" w:color="auto"/>
            </w:tcBorders>
            <w:shd w:val="clear" w:color="auto" w:fill="E0E0E0"/>
          </w:tcPr>
          <w:p w14:paraId="09A0DC12" w14:textId="2F725022" w:rsidR="003315E7" w:rsidRDefault="003315E7" w:rsidP="414C4114">
            <w:pPr>
              <w:pStyle w:val="Header"/>
              <w:tabs>
                <w:tab w:val="center" w:pos="4513"/>
                <w:tab w:val="right" w:pos="9026"/>
              </w:tabs>
              <w:jc w:val="center"/>
              <w:rPr>
                <w:rFonts w:ascii="Arial" w:eastAsia="Arial" w:hAnsi="Arial" w:cs="Arial"/>
                <w:color w:val="000000" w:themeColor="text1"/>
              </w:rPr>
            </w:pPr>
            <w:r w:rsidRPr="414C4114">
              <w:rPr>
                <w:rFonts w:ascii="Arial" w:eastAsia="Arial" w:hAnsi="Arial" w:cs="Arial"/>
                <w:b/>
                <w:bCs/>
                <w:color w:val="000000" w:themeColor="text1"/>
              </w:rPr>
              <w:t>4</w:t>
            </w:r>
          </w:p>
        </w:tc>
        <w:tc>
          <w:tcPr>
            <w:tcW w:w="3119" w:type="dxa"/>
            <w:vMerge/>
            <w:tcBorders>
              <w:bottom w:val="single" w:sz="6" w:space="0" w:color="auto"/>
              <w:right w:val="single" w:sz="4" w:space="0" w:color="auto"/>
            </w:tcBorders>
            <w:vAlign w:val="center"/>
          </w:tcPr>
          <w:p w14:paraId="5D363C89" w14:textId="77777777" w:rsidR="003315E7" w:rsidRDefault="003315E7"/>
        </w:tc>
      </w:tr>
      <w:tr w:rsidR="00652971" w14:paraId="73013A8D" w14:textId="77777777" w:rsidTr="00980791">
        <w:trPr>
          <w:trHeight w:val="1396"/>
        </w:trPr>
        <w:tc>
          <w:tcPr>
            <w:tcW w:w="2115" w:type="dxa"/>
            <w:vMerge w:val="restart"/>
            <w:tcBorders>
              <w:top w:val="single" w:sz="6" w:space="0" w:color="auto"/>
              <w:left w:val="single" w:sz="6" w:space="0" w:color="auto"/>
              <w:right w:val="single" w:sz="6" w:space="0" w:color="auto"/>
            </w:tcBorders>
          </w:tcPr>
          <w:p w14:paraId="78FA012B" w14:textId="77777777" w:rsidR="00652971" w:rsidRDefault="00652971" w:rsidP="414C4114">
            <w:pPr>
              <w:pStyle w:val="Header"/>
              <w:tabs>
                <w:tab w:val="center" w:pos="4513"/>
                <w:tab w:val="right" w:pos="9026"/>
              </w:tabs>
              <w:rPr>
                <w:rFonts w:ascii="Arial" w:hAnsi="Arial" w:cs="Arial"/>
                <w:color w:val="000000"/>
              </w:rPr>
            </w:pPr>
            <w:r w:rsidRPr="008B4964">
              <w:rPr>
                <w:rFonts w:ascii="Arial" w:hAnsi="Arial" w:cs="Arial"/>
                <w:color w:val="000000"/>
              </w:rPr>
              <w:t>Clay river displaying a transition from nutrient poor to naturally nutrient rich water chemistry</w:t>
            </w:r>
          </w:p>
          <w:p w14:paraId="6FDE0159" w14:textId="70B4F805" w:rsidR="00652971" w:rsidRDefault="00652971" w:rsidP="414C4114">
            <w:pPr>
              <w:pStyle w:val="Header"/>
              <w:tabs>
                <w:tab w:val="center" w:pos="4513"/>
                <w:tab w:val="right" w:pos="9026"/>
              </w:tabs>
              <w:rPr>
                <w:rFonts w:ascii="Arial" w:hAnsi="Arial" w:cs="Arial"/>
                <w:color w:val="000000"/>
              </w:rPr>
            </w:pPr>
          </w:p>
          <w:p w14:paraId="699BD3BF" w14:textId="77777777" w:rsidR="00D17E5E" w:rsidRDefault="00D17E5E" w:rsidP="414C4114">
            <w:pPr>
              <w:pStyle w:val="Header"/>
              <w:tabs>
                <w:tab w:val="center" w:pos="4513"/>
                <w:tab w:val="right" w:pos="9026"/>
              </w:tabs>
              <w:rPr>
                <w:rFonts w:ascii="Arial" w:hAnsi="Arial" w:cs="Arial"/>
                <w:color w:val="000000"/>
              </w:rPr>
            </w:pPr>
          </w:p>
          <w:p w14:paraId="1F7515DA" w14:textId="5A12B44D" w:rsidR="00652971" w:rsidRPr="003315E7" w:rsidRDefault="00652971" w:rsidP="414C4114">
            <w:pPr>
              <w:pStyle w:val="Header"/>
              <w:tabs>
                <w:tab w:val="center" w:pos="4513"/>
                <w:tab w:val="right" w:pos="9026"/>
              </w:tabs>
              <w:rPr>
                <w:rFonts w:ascii="Arial" w:eastAsia="Arial" w:hAnsi="Arial" w:cs="Arial"/>
                <w:color w:val="000000" w:themeColor="text1"/>
              </w:rPr>
            </w:pPr>
            <w:r>
              <w:rPr>
                <w:rFonts w:ascii="Arial" w:hAnsi="Arial" w:cs="Arial"/>
                <w:color w:val="000000"/>
              </w:rPr>
              <w:t>River plant communities</w:t>
            </w:r>
          </w:p>
        </w:tc>
        <w:tc>
          <w:tcPr>
            <w:tcW w:w="2115" w:type="dxa"/>
            <w:tcBorders>
              <w:top w:val="single" w:sz="6" w:space="0" w:color="auto"/>
              <w:left w:val="single" w:sz="6" w:space="0" w:color="auto"/>
              <w:bottom w:val="dashSmallGap" w:sz="4" w:space="0" w:color="auto"/>
              <w:right w:val="single" w:sz="6" w:space="0" w:color="auto"/>
            </w:tcBorders>
          </w:tcPr>
          <w:p w14:paraId="7B6566AC" w14:textId="3A63BDCC" w:rsidR="00652971" w:rsidRDefault="00652971"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Rivers and streams</w:t>
            </w:r>
          </w:p>
          <w:p w14:paraId="24EF3498" w14:textId="1C1378F5" w:rsidR="00652971" w:rsidRDefault="00652971" w:rsidP="414C4114">
            <w:pPr>
              <w:pStyle w:val="Header"/>
              <w:tabs>
                <w:tab w:val="center" w:pos="4513"/>
                <w:tab w:val="right" w:pos="9026"/>
              </w:tabs>
              <w:rPr>
                <w:rFonts w:ascii="Arial" w:eastAsia="Arial" w:hAnsi="Arial" w:cs="Arial"/>
                <w:color w:val="000000" w:themeColor="text1"/>
              </w:rPr>
            </w:pPr>
          </w:p>
        </w:tc>
        <w:tc>
          <w:tcPr>
            <w:tcW w:w="1574" w:type="dxa"/>
            <w:tcBorders>
              <w:top w:val="single" w:sz="6" w:space="0" w:color="auto"/>
              <w:left w:val="single" w:sz="6" w:space="0" w:color="auto"/>
              <w:bottom w:val="single" w:sz="6" w:space="0" w:color="auto"/>
              <w:right w:val="single" w:sz="6" w:space="0" w:color="auto"/>
            </w:tcBorders>
          </w:tcPr>
          <w:p w14:paraId="46CA8B8C" w14:textId="1D01DB01" w:rsidR="00652971" w:rsidRDefault="00652971"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SSSI</w:t>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5356821C" w14:textId="1AB655DB" w:rsidR="00652971" w:rsidRDefault="00652971" w:rsidP="414C4114">
            <w:pPr>
              <w:pStyle w:val="Default"/>
              <w:jc w:val="center"/>
              <w:rPr>
                <w:rFonts w:eastAsia="Arial"/>
                <w:sz w:val="36"/>
                <w:szCs w:val="36"/>
              </w:rPr>
            </w:pPr>
          </w:p>
        </w:tc>
        <w:tc>
          <w:tcPr>
            <w:tcW w:w="426" w:type="dxa"/>
            <w:tcBorders>
              <w:top w:val="single" w:sz="6" w:space="0" w:color="auto"/>
              <w:left w:val="single" w:sz="6" w:space="0" w:color="auto"/>
              <w:bottom w:val="single" w:sz="6" w:space="0" w:color="auto"/>
              <w:right w:val="single" w:sz="6" w:space="0" w:color="auto"/>
            </w:tcBorders>
            <w:shd w:val="clear" w:color="auto" w:fill="FF0000"/>
          </w:tcPr>
          <w:p w14:paraId="5D0B4319" w14:textId="41E8CABC" w:rsidR="00652971" w:rsidRDefault="00652971" w:rsidP="414C4114">
            <w:pPr>
              <w:pStyle w:val="Default"/>
              <w:jc w:val="center"/>
              <w:rPr>
                <w:rFonts w:eastAsia="Arial"/>
                <w:sz w:val="36"/>
                <w:szCs w:val="36"/>
              </w:rPr>
            </w:pP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3760795D" w14:textId="7C9A2E22" w:rsidR="00652971" w:rsidRDefault="00652971" w:rsidP="414C4114">
            <w:pPr>
              <w:jc w:val="center"/>
              <w:rPr>
                <w:rFonts w:ascii="Arial" w:eastAsia="Arial" w:hAnsi="Arial" w:cs="Arial"/>
                <w:color w:val="000000" w:themeColor="text1"/>
                <w:sz w:val="36"/>
                <w:szCs w:val="36"/>
              </w:rPr>
            </w:pP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23C4CAE7" w14:textId="1053DEE2" w:rsidR="00652971" w:rsidRDefault="00652971" w:rsidP="414C4114">
            <w:pPr>
              <w:jc w:val="center"/>
              <w:rPr>
                <w:rFonts w:ascii="Arial" w:eastAsia="Arial" w:hAnsi="Arial" w:cs="Arial"/>
                <w:color w:val="000000" w:themeColor="text1"/>
                <w:sz w:val="36"/>
                <w:szCs w:val="36"/>
              </w:rPr>
            </w:pPr>
          </w:p>
        </w:tc>
        <w:tc>
          <w:tcPr>
            <w:tcW w:w="3119" w:type="dxa"/>
            <w:tcBorders>
              <w:top w:val="single" w:sz="6" w:space="0" w:color="auto"/>
              <w:left w:val="single" w:sz="6" w:space="0" w:color="auto"/>
              <w:bottom w:val="single" w:sz="6" w:space="0" w:color="auto"/>
              <w:right w:val="single" w:sz="6" w:space="0" w:color="auto"/>
            </w:tcBorders>
          </w:tcPr>
          <w:p w14:paraId="3FE0D06E" w14:textId="02D096D5" w:rsidR="00652971" w:rsidRDefault="00652971" w:rsidP="008B4964">
            <w:pPr>
              <w:rPr>
                <w:rFonts w:ascii="Arial" w:eastAsia="Arial" w:hAnsi="Arial" w:cs="Arial"/>
                <w:color w:val="000000" w:themeColor="text1"/>
              </w:rPr>
            </w:pPr>
            <w:r w:rsidRPr="414C4114">
              <w:rPr>
                <w:rFonts w:ascii="Arial" w:eastAsia="Arial" w:hAnsi="Arial" w:cs="Arial"/>
                <w:color w:val="000000" w:themeColor="text1"/>
              </w:rPr>
              <w:t xml:space="preserve">Evidence base used EA water quality monitoring data (reactive phosphorus – WFD no deterioration – failure report) &amp; WFD macrophyte reporting. </w:t>
            </w:r>
          </w:p>
        </w:tc>
      </w:tr>
      <w:tr w:rsidR="00652971" w14:paraId="6D931E7A" w14:textId="77777777" w:rsidTr="00980791">
        <w:trPr>
          <w:trHeight w:val="1842"/>
        </w:trPr>
        <w:tc>
          <w:tcPr>
            <w:tcW w:w="2115" w:type="dxa"/>
            <w:vMerge/>
            <w:tcBorders>
              <w:left w:val="single" w:sz="6" w:space="0" w:color="auto"/>
              <w:bottom w:val="single" w:sz="6" w:space="0" w:color="auto"/>
              <w:right w:val="single" w:sz="6" w:space="0" w:color="auto"/>
            </w:tcBorders>
          </w:tcPr>
          <w:p w14:paraId="04113629" w14:textId="77777777" w:rsidR="00652971" w:rsidRPr="414C4114" w:rsidRDefault="00652971" w:rsidP="00D006A2">
            <w:pPr>
              <w:pStyle w:val="Header"/>
              <w:tabs>
                <w:tab w:val="center" w:pos="4513"/>
                <w:tab w:val="right" w:pos="9026"/>
              </w:tabs>
              <w:rPr>
                <w:rFonts w:ascii="Arial" w:eastAsia="Arial" w:hAnsi="Arial" w:cs="Arial"/>
                <w:color w:val="000000" w:themeColor="text1"/>
              </w:rPr>
            </w:pPr>
          </w:p>
        </w:tc>
        <w:tc>
          <w:tcPr>
            <w:tcW w:w="2115" w:type="dxa"/>
            <w:tcBorders>
              <w:top w:val="dashSmallGap" w:sz="4" w:space="0" w:color="auto"/>
              <w:left w:val="single" w:sz="6" w:space="0" w:color="auto"/>
              <w:bottom w:val="single" w:sz="6" w:space="0" w:color="auto"/>
              <w:right w:val="single" w:sz="6" w:space="0" w:color="auto"/>
            </w:tcBorders>
          </w:tcPr>
          <w:p w14:paraId="23576ECE" w14:textId="77777777" w:rsidR="00652971" w:rsidRDefault="00652971" w:rsidP="00D006A2">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 xml:space="preserve">H3260 Water courses of plain to montane levels with </w:t>
            </w:r>
            <w:proofErr w:type="spellStart"/>
            <w:r w:rsidRPr="414C4114">
              <w:rPr>
                <w:rFonts w:ascii="Arial" w:eastAsia="Arial" w:hAnsi="Arial" w:cs="Arial"/>
                <w:color w:val="000000" w:themeColor="text1"/>
              </w:rPr>
              <w:t>Ranunculion</w:t>
            </w:r>
            <w:proofErr w:type="spellEnd"/>
            <w:r w:rsidRPr="414C4114">
              <w:rPr>
                <w:rFonts w:ascii="Arial" w:eastAsia="Arial" w:hAnsi="Arial" w:cs="Arial"/>
                <w:color w:val="000000" w:themeColor="text1"/>
              </w:rPr>
              <w:t xml:space="preserve"> </w:t>
            </w:r>
            <w:proofErr w:type="spellStart"/>
            <w:r w:rsidRPr="414C4114">
              <w:rPr>
                <w:rFonts w:ascii="Arial" w:eastAsia="Arial" w:hAnsi="Arial" w:cs="Arial"/>
                <w:color w:val="000000" w:themeColor="text1"/>
              </w:rPr>
              <w:t>fluitantis</w:t>
            </w:r>
            <w:proofErr w:type="spellEnd"/>
            <w:r w:rsidRPr="414C4114">
              <w:rPr>
                <w:rFonts w:ascii="Arial" w:eastAsia="Arial" w:hAnsi="Arial" w:cs="Arial"/>
                <w:color w:val="000000" w:themeColor="text1"/>
              </w:rPr>
              <w:t xml:space="preserve"> and </w:t>
            </w:r>
            <w:proofErr w:type="spellStart"/>
            <w:r w:rsidRPr="414C4114">
              <w:rPr>
                <w:rFonts w:ascii="Arial" w:eastAsia="Arial" w:hAnsi="Arial" w:cs="Arial"/>
                <w:color w:val="000000" w:themeColor="text1"/>
              </w:rPr>
              <w:t>Callitricho-Batrachion</w:t>
            </w:r>
            <w:proofErr w:type="spellEnd"/>
            <w:r w:rsidRPr="414C4114">
              <w:rPr>
                <w:rFonts w:ascii="Arial" w:eastAsia="Arial" w:hAnsi="Arial" w:cs="Arial"/>
                <w:color w:val="000000" w:themeColor="text1"/>
              </w:rPr>
              <w:t xml:space="preserve"> vegetation</w:t>
            </w:r>
          </w:p>
        </w:tc>
        <w:tc>
          <w:tcPr>
            <w:tcW w:w="1574" w:type="dxa"/>
            <w:tcBorders>
              <w:top w:val="single" w:sz="6" w:space="0" w:color="auto"/>
              <w:left w:val="single" w:sz="6" w:space="0" w:color="auto"/>
              <w:bottom w:val="single" w:sz="6" w:space="0" w:color="auto"/>
              <w:right w:val="single" w:sz="6" w:space="0" w:color="auto"/>
            </w:tcBorders>
          </w:tcPr>
          <w:p w14:paraId="6C42993E" w14:textId="77777777" w:rsidR="00652971" w:rsidRDefault="00652971" w:rsidP="00D006A2">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SAC</w:t>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51FDD982" w14:textId="600877F1" w:rsidR="00652971" w:rsidRDefault="00652971" w:rsidP="00D006A2">
            <w:pPr>
              <w:jc w:val="center"/>
              <w:rPr>
                <w:rFonts w:ascii="Arial" w:eastAsia="Arial" w:hAnsi="Arial" w:cs="Arial"/>
                <w:color w:val="000000" w:themeColor="text1"/>
                <w:sz w:val="36"/>
                <w:szCs w:val="36"/>
              </w:rPr>
            </w:pPr>
          </w:p>
        </w:tc>
        <w:tc>
          <w:tcPr>
            <w:tcW w:w="426" w:type="dxa"/>
            <w:tcBorders>
              <w:top w:val="single" w:sz="6" w:space="0" w:color="auto"/>
              <w:left w:val="single" w:sz="6" w:space="0" w:color="auto"/>
              <w:bottom w:val="single" w:sz="6" w:space="0" w:color="auto"/>
              <w:right w:val="single" w:sz="6" w:space="0" w:color="auto"/>
            </w:tcBorders>
          </w:tcPr>
          <w:p w14:paraId="128E1EFB" w14:textId="77777777" w:rsidR="00652971" w:rsidRDefault="00652971" w:rsidP="00D006A2">
            <w:pPr>
              <w:jc w:val="center"/>
              <w:rPr>
                <w:rFonts w:ascii="Arial" w:eastAsia="Arial" w:hAnsi="Arial" w:cs="Arial"/>
                <w:color w:val="000000" w:themeColor="text1"/>
              </w:rPr>
            </w:pPr>
          </w:p>
        </w:tc>
        <w:tc>
          <w:tcPr>
            <w:tcW w:w="425" w:type="dxa"/>
            <w:tcBorders>
              <w:top w:val="single" w:sz="6" w:space="0" w:color="auto"/>
              <w:left w:val="single" w:sz="6" w:space="0" w:color="auto"/>
              <w:bottom w:val="single" w:sz="6" w:space="0" w:color="auto"/>
              <w:right w:val="single" w:sz="6" w:space="0" w:color="auto"/>
            </w:tcBorders>
          </w:tcPr>
          <w:p w14:paraId="714732FC" w14:textId="77777777" w:rsidR="00652971" w:rsidRDefault="00652971" w:rsidP="00D006A2">
            <w:pPr>
              <w:jc w:val="center"/>
              <w:rPr>
                <w:rFonts w:ascii="Arial" w:eastAsia="Arial" w:hAnsi="Arial" w:cs="Arial"/>
                <w:color w:val="000000" w:themeColor="text1"/>
              </w:rPr>
            </w:pPr>
          </w:p>
        </w:tc>
        <w:tc>
          <w:tcPr>
            <w:tcW w:w="425" w:type="dxa"/>
            <w:tcBorders>
              <w:top w:val="single" w:sz="6" w:space="0" w:color="auto"/>
              <w:left w:val="single" w:sz="6" w:space="0" w:color="auto"/>
              <w:bottom w:val="single" w:sz="6" w:space="0" w:color="auto"/>
              <w:right w:val="single" w:sz="6" w:space="0" w:color="auto"/>
            </w:tcBorders>
          </w:tcPr>
          <w:p w14:paraId="537BE967" w14:textId="77777777" w:rsidR="00652971" w:rsidRDefault="00652971" w:rsidP="00D006A2">
            <w:pPr>
              <w:jc w:val="center"/>
              <w:rPr>
                <w:rFonts w:ascii="Arial" w:eastAsia="Arial" w:hAnsi="Arial" w:cs="Arial"/>
                <w:color w:val="000000" w:themeColor="text1"/>
              </w:rPr>
            </w:pPr>
          </w:p>
        </w:tc>
        <w:tc>
          <w:tcPr>
            <w:tcW w:w="3119" w:type="dxa"/>
            <w:tcBorders>
              <w:top w:val="single" w:sz="6" w:space="0" w:color="auto"/>
              <w:left w:val="single" w:sz="6" w:space="0" w:color="auto"/>
              <w:bottom w:val="single" w:sz="6" w:space="0" w:color="auto"/>
              <w:right w:val="single" w:sz="6" w:space="0" w:color="auto"/>
            </w:tcBorders>
          </w:tcPr>
          <w:p w14:paraId="53B5F7FF" w14:textId="77777777" w:rsidR="00652971" w:rsidRDefault="00652971" w:rsidP="00D006A2">
            <w:pPr>
              <w:jc w:val="center"/>
              <w:rPr>
                <w:rFonts w:ascii="Arial" w:eastAsia="Arial" w:hAnsi="Arial" w:cs="Arial"/>
                <w:color w:val="000000" w:themeColor="text1"/>
              </w:rPr>
            </w:pPr>
            <w:r w:rsidRPr="414C4114">
              <w:rPr>
                <w:rFonts w:ascii="Arial" w:eastAsia="Arial" w:hAnsi="Arial" w:cs="Arial"/>
                <w:color w:val="000000" w:themeColor="text1"/>
              </w:rPr>
              <w:t>Evidence base used EA water quality monitoring data (reactive phosphorus – WFD no deterioration – failure report). &amp; WFD macrophyte reporting</w:t>
            </w:r>
          </w:p>
          <w:p w14:paraId="06F7DAD7" w14:textId="77777777" w:rsidR="00652971" w:rsidRDefault="00652971" w:rsidP="00D006A2">
            <w:pPr>
              <w:jc w:val="center"/>
              <w:rPr>
                <w:rFonts w:ascii="Arial" w:eastAsia="Arial" w:hAnsi="Arial" w:cs="Arial"/>
                <w:color w:val="000000" w:themeColor="text1"/>
              </w:rPr>
            </w:pPr>
          </w:p>
        </w:tc>
      </w:tr>
      <w:tr w:rsidR="00D17E5E" w14:paraId="39520BFF" w14:textId="77777777" w:rsidTr="00980791">
        <w:trPr>
          <w:trHeight w:val="690"/>
        </w:trPr>
        <w:tc>
          <w:tcPr>
            <w:tcW w:w="2115" w:type="dxa"/>
            <w:vMerge w:val="restart"/>
            <w:tcBorders>
              <w:top w:val="single" w:sz="6" w:space="0" w:color="auto"/>
              <w:left w:val="single" w:sz="6" w:space="0" w:color="auto"/>
              <w:right w:val="single" w:sz="6" w:space="0" w:color="auto"/>
            </w:tcBorders>
          </w:tcPr>
          <w:p w14:paraId="6D5134C2" w14:textId="69BF268F" w:rsidR="00D17E5E" w:rsidRPr="414C4114" w:rsidRDefault="00D17E5E" w:rsidP="414C4114">
            <w:pPr>
              <w:pStyle w:val="Header"/>
              <w:tabs>
                <w:tab w:val="center" w:pos="4513"/>
                <w:tab w:val="right" w:pos="9026"/>
              </w:tabs>
              <w:rPr>
                <w:rFonts w:ascii="Arial" w:eastAsia="Arial" w:hAnsi="Arial" w:cs="Arial"/>
                <w:color w:val="000000" w:themeColor="text1"/>
              </w:rPr>
            </w:pPr>
            <w:r w:rsidRPr="00D17E5E">
              <w:rPr>
                <w:rFonts w:ascii="Arial" w:eastAsia="Arial" w:hAnsi="Arial" w:cs="Arial"/>
                <w:color w:val="000000" w:themeColor="text1"/>
              </w:rPr>
              <w:t>Clay river displaying a transition from nutrient poor to naturally nutrient rich water chemistry</w:t>
            </w:r>
          </w:p>
        </w:tc>
        <w:tc>
          <w:tcPr>
            <w:tcW w:w="2115" w:type="dxa"/>
            <w:tcBorders>
              <w:top w:val="single" w:sz="6" w:space="0" w:color="auto"/>
              <w:left w:val="single" w:sz="6" w:space="0" w:color="auto"/>
              <w:bottom w:val="single" w:sz="6" w:space="0" w:color="auto"/>
              <w:right w:val="single" w:sz="6" w:space="0" w:color="auto"/>
            </w:tcBorders>
          </w:tcPr>
          <w:p w14:paraId="60438DFD" w14:textId="1644ED53"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River Lamprey</w:t>
            </w:r>
          </w:p>
        </w:tc>
        <w:tc>
          <w:tcPr>
            <w:tcW w:w="1574" w:type="dxa"/>
            <w:tcBorders>
              <w:top w:val="single" w:sz="6" w:space="0" w:color="auto"/>
              <w:left w:val="single" w:sz="6" w:space="0" w:color="auto"/>
              <w:bottom w:val="single" w:sz="6" w:space="0" w:color="auto"/>
              <w:right w:val="single" w:sz="6" w:space="0" w:color="auto"/>
            </w:tcBorders>
          </w:tcPr>
          <w:p w14:paraId="36EEFC87" w14:textId="674246A0"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SAC</w:t>
            </w:r>
          </w:p>
        </w:tc>
        <w:tc>
          <w:tcPr>
            <w:tcW w:w="425" w:type="dxa"/>
            <w:tcBorders>
              <w:top w:val="single" w:sz="6" w:space="0" w:color="auto"/>
              <w:left w:val="single" w:sz="6" w:space="0" w:color="auto"/>
              <w:bottom w:val="single" w:sz="6" w:space="0" w:color="auto"/>
              <w:right w:val="single" w:sz="6" w:space="0" w:color="auto"/>
            </w:tcBorders>
          </w:tcPr>
          <w:p w14:paraId="293BBF5C" w14:textId="6A1C74A8" w:rsidR="00D17E5E" w:rsidRDefault="00D17E5E" w:rsidP="414C4114">
            <w:pPr>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6" w:type="dxa"/>
            <w:tcBorders>
              <w:top w:val="single" w:sz="6" w:space="0" w:color="auto"/>
              <w:left w:val="single" w:sz="6" w:space="0" w:color="auto"/>
              <w:bottom w:val="single" w:sz="6" w:space="0" w:color="auto"/>
              <w:right w:val="single" w:sz="6" w:space="0" w:color="auto"/>
            </w:tcBorders>
          </w:tcPr>
          <w:p w14:paraId="4BAFBBED" w14:textId="638F5CBD" w:rsidR="00D17E5E" w:rsidRDefault="00D17E5E" w:rsidP="414C4114">
            <w:pPr>
              <w:jc w:val="center"/>
              <w:rPr>
                <w:rFonts w:ascii="Arial" w:eastAsia="Arial" w:hAnsi="Arial" w:cs="Arial"/>
                <w:color w:val="000000" w:themeColor="text1"/>
              </w:rPr>
            </w:pPr>
          </w:p>
        </w:tc>
        <w:tc>
          <w:tcPr>
            <w:tcW w:w="425" w:type="dxa"/>
            <w:tcBorders>
              <w:top w:val="single" w:sz="6" w:space="0" w:color="auto"/>
              <w:left w:val="single" w:sz="6" w:space="0" w:color="auto"/>
              <w:bottom w:val="single" w:sz="6" w:space="0" w:color="auto"/>
              <w:right w:val="single" w:sz="6" w:space="0" w:color="auto"/>
            </w:tcBorders>
          </w:tcPr>
          <w:p w14:paraId="10803AB4" w14:textId="0397DB7C" w:rsidR="00D17E5E" w:rsidRDefault="00D17E5E" w:rsidP="414C4114">
            <w:pPr>
              <w:jc w:val="center"/>
              <w:rPr>
                <w:rFonts w:ascii="Arial" w:eastAsia="Arial" w:hAnsi="Arial" w:cs="Arial"/>
                <w:color w:val="000000" w:themeColor="text1"/>
              </w:rPr>
            </w:pPr>
          </w:p>
        </w:tc>
        <w:tc>
          <w:tcPr>
            <w:tcW w:w="425" w:type="dxa"/>
            <w:tcBorders>
              <w:top w:val="single" w:sz="6" w:space="0" w:color="auto"/>
              <w:left w:val="single" w:sz="6" w:space="0" w:color="auto"/>
              <w:bottom w:val="single" w:sz="6" w:space="0" w:color="auto"/>
              <w:right w:val="single" w:sz="6" w:space="0" w:color="auto"/>
            </w:tcBorders>
          </w:tcPr>
          <w:p w14:paraId="196C9BDB" w14:textId="3056B97B" w:rsidR="00D17E5E" w:rsidRDefault="00D17E5E" w:rsidP="414C4114">
            <w:pPr>
              <w:jc w:val="center"/>
              <w:rPr>
                <w:rFonts w:ascii="Arial" w:eastAsia="Arial" w:hAnsi="Arial" w:cs="Arial"/>
                <w:color w:val="000000" w:themeColor="text1"/>
              </w:rPr>
            </w:pPr>
          </w:p>
        </w:tc>
        <w:tc>
          <w:tcPr>
            <w:tcW w:w="3119" w:type="dxa"/>
            <w:tcBorders>
              <w:top w:val="single" w:sz="6" w:space="0" w:color="auto"/>
              <w:left w:val="single" w:sz="6" w:space="0" w:color="auto"/>
              <w:bottom w:val="single" w:sz="6" w:space="0" w:color="auto"/>
              <w:right w:val="single" w:sz="6" w:space="0" w:color="auto"/>
            </w:tcBorders>
          </w:tcPr>
          <w:p w14:paraId="4BF92DF4" w14:textId="05953AB8" w:rsidR="00D17E5E" w:rsidRDefault="00D17E5E" w:rsidP="414C4114">
            <w:pPr>
              <w:jc w:val="center"/>
              <w:rPr>
                <w:rFonts w:ascii="Arial" w:eastAsia="Arial" w:hAnsi="Arial" w:cs="Arial"/>
                <w:color w:val="000000" w:themeColor="text1"/>
              </w:rPr>
            </w:pPr>
          </w:p>
        </w:tc>
      </w:tr>
      <w:tr w:rsidR="00D17E5E" w14:paraId="1D1ED792" w14:textId="77777777" w:rsidTr="00980791">
        <w:trPr>
          <w:trHeight w:val="465"/>
        </w:trPr>
        <w:tc>
          <w:tcPr>
            <w:tcW w:w="2115" w:type="dxa"/>
            <w:vMerge/>
            <w:tcBorders>
              <w:left w:val="single" w:sz="6" w:space="0" w:color="auto"/>
              <w:right w:val="single" w:sz="6" w:space="0" w:color="auto"/>
            </w:tcBorders>
          </w:tcPr>
          <w:p w14:paraId="41F9A949" w14:textId="77777777" w:rsidR="00D17E5E" w:rsidRPr="414C4114" w:rsidRDefault="00D17E5E" w:rsidP="414C4114">
            <w:pPr>
              <w:pStyle w:val="Header"/>
              <w:tabs>
                <w:tab w:val="center" w:pos="4513"/>
                <w:tab w:val="right" w:pos="9026"/>
              </w:tabs>
              <w:rPr>
                <w:rFonts w:ascii="Arial" w:eastAsia="Arial" w:hAnsi="Arial" w:cs="Arial"/>
                <w:color w:val="000000" w:themeColor="text1"/>
              </w:rPr>
            </w:pPr>
          </w:p>
        </w:tc>
        <w:tc>
          <w:tcPr>
            <w:tcW w:w="2115" w:type="dxa"/>
            <w:tcBorders>
              <w:top w:val="single" w:sz="6" w:space="0" w:color="auto"/>
              <w:left w:val="single" w:sz="6" w:space="0" w:color="auto"/>
              <w:bottom w:val="single" w:sz="6" w:space="0" w:color="auto"/>
              <w:right w:val="single" w:sz="6" w:space="0" w:color="auto"/>
            </w:tcBorders>
          </w:tcPr>
          <w:p w14:paraId="3B07CD1A" w14:textId="1A8A2D54"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Sea Lamprey</w:t>
            </w:r>
          </w:p>
        </w:tc>
        <w:tc>
          <w:tcPr>
            <w:tcW w:w="1574" w:type="dxa"/>
            <w:tcBorders>
              <w:top w:val="single" w:sz="6" w:space="0" w:color="auto"/>
              <w:left w:val="single" w:sz="6" w:space="0" w:color="auto"/>
              <w:bottom w:val="single" w:sz="6" w:space="0" w:color="auto"/>
              <w:right w:val="single" w:sz="6" w:space="0" w:color="auto"/>
            </w:tcBorders>
          </w:tcPr>
          <w:p w14:paraId="3079408A" w14:textId="092B378E"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SAC</w:t>
            </w:r>
          </w:p>
        </w:tc>
        <w:tc>
          <w:tcPr>
            <w:tcW w:w="425" w:type="dxa"/>
            <w:tcBorders>
              <w:top w:val="single" w:sz="6" w:space="0" w:color="auto"/>
              <w:left w:val="single" w:sz="6" w:space="0" w:color="auto"/>
              <w:bottom w:val="single" w:sz="6" w:space="0" w:color="auto"/>
              <w:right w:val="single" w:sz="6" w:space="0" w:color="auto"/>
            </w:tcBorders>
          </w:tcPr>
          <w:p w14:paraId="6969D5B3" w14:textId="4F481AFC"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6" w:type="dxa"/>
            <w:tcBorders>
              <w:top w:val="single" w:sz="6" w:space="0" w:color="auto"/>
              <w:left w:val="single" w:sz="6" w:space="0" w:color="auto"/>
              <w:bottom w:val="single" w:sz="6" w:space="0" w:color="auto"/>
              <w:right w:val="single" w:sz="6" w:space="0" w:color="auto"/>
            </w:tcBorders>
          </w:tcPr>
          <w:p w14:paraId="4786A031" w14:textId="7258B230"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p>
        </w:tc>
        <w:tc>
          <w:tcPr>
            <w:tcW w:w="425" w:type="dxa"/>
            <w:tcBorders>
              <w:top w:val="single" w:sz="6" w:space="0" w:color="auto"/>
              <w:left w:val="single" w:sz="6" w:space="0" w:color="auto"/>
              <w:bottom w:val="single" w:sz="6" w:space="0" w:color="auto"/>
              <w:right w:val="single" w:sz="6" w:space="0" w:color="auto"/>
            </w:tcBorders>
          </w:tcPr>
          <w:p w14:paraId="5CF2C6C9" w14:textId="24890C74"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p>
        </w:tc>
        <w:tc>
          <w:tcPr>
            <w:tcW w:w="425" w:type="dxa"/>
            <w:tcBorders>
              <w:top w:val="single" w:sz="6" w:space="0" w:color="auto"/>
              <w:left w:val="single" w:sz="6" w:space="0" w:color="auto"/>
              <w:bottom w:val="single" w:sz="6" w:space="0" w:color="auto"/>
              <w:right w:val="single" w:sz="6" w:space="0" w:color="auto"/>
            </w:tcBorders>
          </w:tcPr>
          <w:p w14:paraId="09A08820" w14:textId="2A83EB1C"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p>
        </w:tc>
        <w:tc>
          <w:tcPr>
            <w:tcW w:w="3119" w:type="dxa"/>
            <w:tcBorders>
              <w:top w:val="single" w:sz="6" w:space="0" w:color="auto"/>
              <w:left w:val="single" w:sz="6" w:space="0" w:color="auto"/>
              <w:bottom w:val="single" w:sz="6" w:space="0" w:color="auto"/>
              <w:right w:val="single" w:sz="6" w:space="0" w:color="auto"/>
            </w:tcBorders>
          </w:tcPr>
          <w:p w14:paraId="6DCEBE63" w14:textId="6E3DBBC1"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p>
        </w:tc>
      </w:tr>
      <w:tr w:rsidR="00D17E5E" w14:paraId="7394E7AF" w14:textId="77777777" w:rsidTr="00980791">
        <w:trPr>
          <w:trHeight w:val="465"/>
        </w:trPr>
        <w:tc>
          <w:tcPr>
            <w:tcW w:w="2115" w:type="dxa"/>
            <w:vMerge/>
            <w:tcBorders>
              <w:left w:val="single" w:sz="6" w:space="0" w:color="auto"/>
              <w:right w:val="single" w:sz="6" w:space="0" w:color="auto"/>
            </w:tcBorders>
          </w:tcPr>
          <w:p w14:paraId="493D3D0F" w14:textId="77777777" w:rsidR="00D17E5E" w:rsidRPr="414C4114" w:rsidRDefault="00D17E5E" w:rsidP="414C4114">
            <w:pPr>
              <w:pStyle w:val="Header"/>
              <w:tabs>
                <w:tab w:val="center" w:pos="4513"/>
                <w:tab w:val="right" w:pos="9026"/>
              </w:tabs>
              <w:rPr>
                <w:rFonts w:ascii="Arial" w:eastAsia="Arial" w:hAnsi="Arial" w:cs="Arial"/>
                <w:color w:val="000000" w:themeColor="text1"/>
              </w:rPr>
            </w:pPr>
          </w:p>
        </w:tc>
        <w:tc>
          <w:tcPr>
            <w:tcW w:w="2115" w:type="dxa"/>
            <w:tcBorders>
              <w:top w:val="single" w:sz="6" w:space="0" w:color="auto"/>
              <w:left w:val="single" w:sz="6" w:space="0" w:color="auto"/>
              <w:bottom w:val="single" w:sz="6" w:space="0" w:color="auto"/>
              <w:right w:val="single" w:sz="6" w:space="0" w:color="auto"/>
            </w:tcBorders>
          </w:tcPr>
          <w:p w14:paraId="509A2FBF" w14:textId="7BC82B97"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Brook Lamprey</w:t>
            </w:r>
          </w:p>
        </w:tc>
        <w:tc>
          <w:tcPr>
            <w:tcW w:w="1574" w:type="dxa"/>
            <w:tcBorders>
              <w:top w:val="single" w:sz="6" w:space="0" w:color="auto"/>
              <w:left w:val="single" w:sz="6" w:space="0" w:color="auto"/>
              <w:bottom w:val="single" w:sz="6" w:space="0" w:color="auto"/>
              <w:right w:val="single" w:sz="6" w:space="0" w:color="auto"/>
            </w:tcBorders>
          </w:tcPr>
          <w:p w14:paraId="0413CB75" w14:textId="09AE4179"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 xml:space="preserve">SAC </w:t>
            </w:r>
          </w:p>
        </w:tc>
        <w:tc>
          <w:tcPr>
            <w:tcW w:w="425" w:type="dxa"/>
            <w:tcBorders>
              <w:top w:val="single" w:sz="6" w:space="0" w:color="auto"/>
              <w:left w:val="single" w:sz="6" w:space="0" w:color="auto"/>
              <w:bottom w:val="single" w:sz="6" w:space="0" w:color="auto"/>
              <w:right w:val="single" w:sz="6" w:space="0" w:color="auto"/>
            </w:tcBorders>
          </w:tcPr>
          <w:p w14:paraId="4D9A6802" w14:textId="2A98E944"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6" w:type="dxa"/>
            <w:tcBorders>
              <w:top w:val="single" w:sz="6" w:space="0" w:color="auto"/>
              <w:left w:val="single" w:sz="6" w:space="0" w:color="auto"/>
              <w:bottom w:val="single" w:sz="6" w:space="0" w:color="auto"/>
              <w:right w:val="single" w:sz="6" w:space="0" w:color="auto"/>
            </w:tcBorders>
          </w:tcPr>
          <w:p w14:paraId="21916816" w14:textId="7321A581"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5" w:type="dxa"/>
            <w:tcBorders>
              <w:top w:val="single" w:sz="6" w:space="0" w:color="auto"/>
              <w:left w:val="single" w:sz="6" w:space="0" w:color="auto"/>
              <w:bottom w:val="single" w:sz="6" w:space="0" w:color="auto"/>
              <w:right w:val="single" w:sz="6" w:space="0" w:color="auto"/>
            </w:tcBorders>
          </w:tcPr>
          <w:p w14:paraId="5FE1D3A5" w14:textId="77D6F1BA"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5" w:type="dxa"/>
            <w:tcBorders>
              <w:top w:val="single" w:sz="6" w:space="0" w:color="auto"/>
              <w:left w:val="single" w:sz="6" w:space="0" w:color="auto"/>
              <w:bottom w:val="single" w:sz="6" w:space="0" w:color="auto"/>
              <w:right w:val="single" w:sz="6" w:space="0" w:color="auto"/>
            </w:tcBorders>
          </w:tcPr>
          <w:p w14:paraId="2A4D5B24" w14:textId="54CFB481"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3119" w:type="dxa"/>
            <w:tcBorders>
              <w:top w:val="single" w:sz="6" w:space="0" w:color="auto"/>
              <w:left w:val="single" w:sz="6" w:space="0" w:color="auto"/>
              <w:bottom w:val="single" w:sz="6" w:space="0" w:color="auto"/>
              <w:right w:val="single" w:sz="6" w:space="0" w:color="auto"/>
            </w:tcBorders>
          </w:tcPr>
          <w:p w14:paraId="07B54655" w14:textId="605F2763"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p>
        </w:tc>
      </w:tr>
      <w:tr w:rsidR="00D17E5E" w14:paraId="13E038FB" w14:textId="77777777" w:rsidTr="00980791">
        <w:trPr>
          <w:trHeight w:val="495"/>
        </w:trPr>
        <w:tc>
          <w:tcPr>
            <w:tcW w:w="2115" w:type="dxa"/>
            <w:vMerge/>
            <w:tcBorders>
              <w:left w:val="single" w:sz="6" w:space="0" w:color="auto"/>
              <w:right w:val="single" w:sz="6" w:space="0" w:color="auto"/>
            </w:tcBorders>
          </w:tcPr>
          <w:p w14:paraId="7BA64D62" w14:textId="77777777" w:rsidR="00D17E5E" w:rsidRPr="414C4114" w:rsidRDefault="00D17E5E" w:rsidP="414C4114">
            <w:pPr>
              <w:pStyle w:val="Header"/>
              <w:tabs>
                <w:tab w:val="center" w:pos="4513"/>
                <w:tab w:val="right" w:pos="9026"/>
              </w:tabs>
              <w:rPr>
                <w:rFonts w:ascii="Arial" w:eastAsia="Arial" w:hAnsi="Arial" w:cs="Arial"/>
                <w:color w:val="000000" w:themeColor="text1"/>
              </w:rPr>
            </w:pPr>
          </w:p>
        </w:tc>
        <w:tc>
          <w:tcPr>
            <w:tcW w:w="2115" w:type="dxa"/>
            <w:tcBorders>
              <w:top w:val="single" w:sz="6" w:space="0" w:color="auto"/>
              <w:left w:val="single" w:sz="6" w:space="0" w:color="auto"/>
              <w:bottom w:val="single" w:sz="6" w:space="0" w:color="auto"/>
              <w:right w:val="single" w:sz="6" w:space="0" w:color="auto"/>
            </w:tcBorders>
          </w:tcPr>
          <w:p w14:paraId="69211CB0" w14:textId="092215AD"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Allis Shad</w:t>
            </w:r>
          </w:p>
        </w:tc>
        <w:tc>
          <w:tcPr>
            <w:tcW w:w="1574" w:type="dxa"/>
            <w:tcBorders>
              <w:top w:val="single" w:sz="6" w:space="0" w:color="auto"/>
              <w:left w:val="single" w:sz="6" w:space="0" w:color="auto"/>
              <w:bottom w:val="single" w:sz="6" w:space="0" w:color="auto"/>
              <w:right w:val="single" w:sz="6" w:space="0" w:color="auto"/>
            </w:tcBorders>
          </w:tcPr>
          <w:p w14:paraId="13A452F8" w14:textId="7FE3E147"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SAC</w:t>
            </w:r>
          </w:p>
        </w:tc>
        <w:tc>
          <w:tcPr>
            <w:tcW w:w="425" w:type="dxa"/>
            <w:tcBorders>
              <w:top w:val="single" w:sz="6" w:space="0" w:color="auto"/>
              <w:left w:val="single" w:sz="6" w:space="0" w:color="auto"/>
              <w:bottom w:val="single" w:sz="6" w:space="0" w:color="auto"/>
              <w:right w:val="single" w:sz="6" w:space="0" w:color="auto"/>
            </w:tcBorders>
          </w:tcPr>
          <w:p w14:paraId="34ED1F62" w14:textId="29CB2733"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6" w:type="dxa"/>
            <w:tcBorders>
              <w:top w:val="single" w:sz="6" w:space="0" w:color="auto"/>
              <w:left w:val="single" w:sz="6" w:space="0" w:color="auto"/>
              <w:bottom w:val="single" w:sz="6" w:space="0" w:color="auto"/>
              <w:right w:val="single" w:sz="6" w:space="0" w:color="auto"/>
            </w:tcBorders>
          </w:tcPr>
          <w:p w14:paraId="1085621B" w14:textId="3558ACE6"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p>
        </w:tc>
        <w:tc>
          <w:tcPr>
            <w:tcW w:w="425" w:type="dxa"/>
            <w:tcBorders>
              <w:top w:val="single" w:sz="6" w:space="0" w:color="auto"/>
              <w:left w:val="single" w:sz="6" w:space="0" w:color="auto"/>
              <w:bottom w:val="single" w:sz="6" w:space="0" w:color="auto"/>
              <w:right w:val="single" w:sz="6" w:space="0" w:color="auto"/>
            </w:tcBorders>
          </w:tcPr>
          <w:p w14:paraId="42079191" w14:textId="67647A48"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p>
        </w:tc>
        <w:tc>
          <w:tcPr>
            <w:tcW w:w="425" w:type="dxa"/>
            <w:tcBorders>
              <w:top w:val="single" w:sz="6" w:space="0" w:color="auto"/>
              <w:left w:val="single" w:sz="6" w:space="0" w:color="auto"/>
              <w:bottom w:val="single" w:sz="6" w:space="0" w:color="auto"/>
              <w:right w:val="single" w:sz="6" w:space="0" w:color="auto"/>
            </w:tcBorders>
          </w:tcPr>
          <w:p w14:paraId="22A1DB6B" w14:textId="14BC3B88"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p>
        </w:tc>
        <w:tc>
          <w:tcPr>
            <w:tcW w:w="3119" w:type="dxa"/>
            <w:tcBorders>
              <w:top w:val="single" w:sz="6" w:space="0" w:color="auto"/>
              <w:left w:val="single" w:sz="6" w:space="0" w:color="auto"/>
              <w:bottom w:val="single" w:sz="6" w:space="0" w:color="auto"/>
              <w:right w:val="single" w:sz="6" w:space="0" w:color="auto"/>
            </w:tcBorders>
          </w:tcPr>
          <w:p w14:paraId="51258295" w14:textId="13EDE404"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p>
        </w:tc>
      </w:tr>
      <w:tr w:rsidR="00D17E5E" w14:paraId="19E7E4F3" w14:textId="77777777" w:rsidTr="00980791">
        <w:trPr>
          <w:trHeight w:val="465"/>
        </w:trPr>
        <w:tc>
          <w:tcPr>
            <w:tcW w:w="2115" w:type="dxa"/>
            <w:vMerge/>
            <w:tcBorders>
              <w:left w:val="single" w:sz="6" w:space="0" w:color="auto"/>
              <w:right w:val="single" w:sz="6" w:space="0" w:color="auto"/>
            </w:tcBorders>
          </w:tcPr>
          <w:p w14:paraId="2CA5E4C3" w14:textId="77777777" w:rsidR="00D17E5E" w:rsidRPr="414C4114" w:rsidRDefault="00D17E5E" w:rsidP="414C4114">
            <w:pPr>
              <w:pStyle w:val="Header"/>
              <w:tabs>
                <w:tab w:val="center" w:pos="4513"/>
                <w:tab w:val="right" w:pos="9026"/>
              </w:tabs>
              <w:rPr>
                <w:rFonts w:ascii="Arial" w:eastAsia="Arial" w:hAnsi="Arial" w:cs="Arial"/>
                <w:color w:val="000000" w:themeColor="text1"/>
              </w:rPr>
            </w:pPr>
          </w:p>
        </w:tc>
        <w:tc>
          <w:tcPr>
            <w:tcW w:w="2115" w:type="dxa"/>
            <w:tcBorders>
              <w:top w:val="single" w:sz="6" w:space="0" w:color="auto"/>
              <w:left w:val="single" w:sz="6" w:space="0" w:color="auto"/>
              <w:bottom w:val="single" w:sz="6" w:space="0" w:color="auto"/>
              <w:right w:val="single" w:sz="6" w:space="0" w:color="auto"/>
            </w:tcBorders>
          </w:tcPr>
          <w:p w14:paraId="38FFB525" w14:textId="71DFAABC"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Twaite Shad</w:t>
            </w:r>
          </w:p>
        </w:tc>
        <w:tc>
          <w:tcPr>
            <w:tcW w:w="1574" w:type="dxa"/>
            <w:tcBorders>
              <w:top w:val="single" w:sz="6" w:space="0" w:color="auto"/>
              <w:left w:val="single" w:sz="6" w:space="0" w:color="auto"/>
              <w:bottom w:val="single" w:sz="6" w:space="0" w:color="auto"/>
              <w:right w:val="single" w:sz="6" w:space="0" w:color="auto"/>
            </w:tcBorders>
          </w:tcPr>
          <w:p w14:paraId="7E88DB8E" w14:textId="7D1276ED"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 xml:space="preserve">SAC </w:t>
            </w:r>
          </w:p>
        </w:tc>
        <w:tc>
          <w:tcPr>
            <w:tcW w:w="425" w:type="dxa"/>
            <w:tcBorders>
              <w:top w:val="single" w:sz="6" w:space="0" w:color="auto"/>
              <w:left w:val="single" w:sz="6" w:space="0" w:color="auto"/>
              <w:bottom w:val="single" w:sz="6" w:space="0" w:color="auto"/>
              <w:right w:val="single" w:sz="6" w:space="0" w:color="auto"/>
            </w:tcBorders>
          </w:tcPr>
          <w:p w14:paraId="759E77E1" w14:textId="292F5BD0"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6" w:type="dxa"/>
            <w:tcBorders>
              <w:top w:val="single" w:sz="6" w:space="0" w:color="auto"/>
              <w:left w:val="single" w:sz="6" w:space="0" w:color="auto"/>
              <w:bottom w:val="single" w:sz="6" w:space="0" w:color="auto"/>
              <w:right w:val="single" w:sz="6" w:space="0" w:color="auto"/>
            </w:tcBorders>
          </w:tcPr>
          <w:p w14:paraId="2C6D065D" w14:textId="3DAF110C"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5" w:type="dxa"/>
            <w:tcBorders>
              <w:top w:val="single" w:sz="6" w:space="0" w:color="auto"/>
              <w:left w:val="single" w:sz="6" w:space="0" w:color="auto"/>
              <w:bottom w:val="single" w:sz="6" w:space="0" w:color="auto"/>
              <w:right w:val="single" w:sz="6" w:space="0" w:color="auto"/>
            </w:tcBorders>
          </w:tcPr>
          <w:p w14:paraId="2B5785B9" w14:textId="0C7BB3BF"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5" w:type="dxa"/>
            <w:tcBorders>
              <w:top w:val="single" w:sz="6" w:space="0" w:color="auto"/>
              <w:left w:val="single" w:sz="6" w:space="0" w:color="auto"/>
              <w:bottom w:val="single" w:sz="6" w:space="0" w:color="auto"/>
              <w:right w:val="single" w:sz="6" w:space="0" w:color="auto"/>
            </w:tcBorders>
          </w:tcPr>
          <w:p w14:paraId="01B89F48" w14:textId="2ED847D4"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3119" w:type="dxa"/>
            <w:tcBorders>
              <w:top w:val="single" w:sz="6" w:space="0" w:color="auto"/>
              <w:left w:val="single" w:sz="6" w:space="0" w:color="auto"/>
              <w:bottom w:val="single" w:sz="6" w:space="0" w:color="auto"/>
              <w:right w:val="single" w:sz="6" w:space="0" w:color="auto"/>
            </w:tcBorders>
          </w:tcPr>
          <w:p w14:paraId="485B31B0" w14:textId="4CD3F914"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p>
        </w:tc>
      </w:tr>
      <w:tr w:rsidR="00D17E5E" w14:paraId="4D2FB28E" w14:textId="77777777" w:rsidTr="00980791">
        <w:trPr>
          <w:trHeight w:val="465"/>
        </w:trPr>
        <w:tc>
          <w:tcPr>
            <w:tcW w:w="2115" w:type="dxa"/>
            <w:vMerge/>
            <w:tcBorders>
              <w:left w:val="single" w:sz="6" w:space="0" w:color="auto"/>
              <w:right w:val="single" w:sz="6" w:space="0" w:color="auto"/>
            </w:tcBorders>
          </w:tcPr>
          <w:p w14:paraId="0C60776F" w14:textId="77777777" w:rsidR="00D17E5E" w:rsidRPr="414C4114" w:rsidRDefault="00D17E5E" w:rsidP="414C4114">
            <w:pPr>
              <w:pStyle w:val="Header"/>
              <w:tabs>
                <w:tab w:val="center" w:pos="4513"/>
                <w:tab w:val="right" w:pos="9026"/>
              </w:tabs>
              <w:rPr>
                <w:rFonts w:ascii="Arial" w:eastAsia="Arial" w:hAnsi="Arial" w:cs="Arial"/>
                <w:color w:val="000000" w:themeColor="text1"/>
              </w:rPr>
            </w:pPr>
          </w:p>
        </w:tc>
        <w:tc>
          <w:tcPr>
            <w:tcW w:w="2115" w:type="dxa"/>
            <w:tcBorders>
              <w:top w:val="single" w:sz="6" w:space="0" w:color="auto"/>
              <w:left w:val="single" w:sz="6" w:space="0" w:color="auto"/>
              <w:bottom w:val="single" w:sz="6" w:space="0" w:color="auto"/>
              <w:right w:val="single" w:sz="6" w:space="0" w:color="auto"/>
            </w:tcBorders>
          </w:tcPr>
          <w:p w14:paraId="6532A7F5" w14:textId="2CC493A2"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Atlantic Salmon</w:t>
            </w:r>
          </w:p>
        </w:tc>
        <w:tc>
          <w:tcPr>
            <w:tcW w:w="1574" w:type="dxa"/>
            <w:tcBorders>
              <w:top w:val="single" w:sz="6" w:space="0" w:color="auto"/>
              <w:left w:val="single" w:sz="6" w:space="0" w:color="auto"/>
              <w:bottom w:val="single" w:sz="6" w:space="0" w:color="auto"/>
              <w:right w:val="single" w:sz="6" w:space="0" w:color="auto"/>
            </w:tcBorders>
          </w:tcPr>
          <w:p w14:paraId="47F43C89" w14:textId="4869563D"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 xml:space="preserve">SAC </w:t>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2C1E52D3" w14:textId="36064C3D"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p>
        </w:tc>
        <w:tc>
          <w:tcPr>
            <w:tcW w:w="426" w:type="dxa"/>
            <w:tcBorders>
              <w:top w:val="single" w:sz="6" w:space="0" w:color="auto"/>
              <w:left w:val="single" w:sz="6" w:space="0" w:color="auto"/>
              <w:bottom w:val="single" w:sz="6" w:space="0" w:color="auto"/>
              <w:right w:val="single" w:sz="6" w:space="0" w:color="auto"/>
            </w:tcBorders>
            <w:shd w:val="clear" w:color="auto" w:fill="FF0000"/>
          </w:tcPr>
          <w:p w14:paraId="1AB7C5B3" w14:textId="5FB8223C"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509373C9" w14:textId="31352ACF"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0CC77699" w14:textId="3FEE3A08"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p>
        </w:tc>
        <w:tc>
          <w:tcPr>
            <w:tcW w:w="3119" w:type="dxa"/>
            <w:tcBorders>
              <w:top w:val="single" w:sz="6" w:space="0" w:color="auto"/>
              <w:left w:val="single" w:sz="6" w:space="0" w:color="auto"/>
              <w:bottom w:val="single" w:sz="6" w:space="0" w:color="auto"/>
              <w:right w:val="single" w:sz="6" w:space="0" w:color="auto"/>
            </w:tcBorders>
          </w:tcPr>
          <w:p w14:paraId="6EC9187A" w14:textId="3E2E5CA7"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r w:rsidRPr="00B40479">
              <w:rPr>
                <w:rFonts w:ascii="Arial" w:eastAsia="Times New Roman" w:hAnsi="Arial" w:cs="Arial"/>
                <w:bCs/>
              </w:rPr>
              <w:t xml:space="preserve">Not achieving conservation limits, 2019 showed declining figures &amp; overall declining trend.  </w:t>
            </w:r>
          </w:p>
        </w:tc>
      </w:tr>
      <w:tr w:rsidR="00D17E5E" w14:paraId="3434E8C2" w14:textId="77777777" w:rsidTr="00980791">
        <w:trPr>
          <w:trHeight w:val="465"/>
        </w:trPr>
        <w:tc>
          <w:tcPr>
            <w:tcW w:w="2115" w:type="dxa"/>
            <w:vMerge/>
            <w:tcBorders>
              <w:left w:val="single" w:sz="6" w:space="0" w:color="auto"/>
              <w:right w:val="single" w:sz="6" w:space="0" w:color="auto"/>
            </w:tcBorders>
          </w:tcPr>
          <w:p w14:paraId="5A04BE21" w14:textId="77777777" w:rsidR="00D17E5E" w:rsidRPr="414C4114" w:rsidRDefault="00D17E5E" w:rsidP="414C4114">
            <w:pPr>
              <w:pStyle w:val="Header"/>
              <w:tabs>
                <w:tab w:val="center" w:pos="4513"/>
                <w:tab w:val="right" w:pos="9026"/>
              </w:tabs>
              <w:rPr>
                <w:rFonts w:ascii="Arial" w:eastAsia="Arial" w:hAnsi="Arial" w:cs="Arial"/>
                <w:color w:val="000000" w:themeColor="text1"/>
              </w:rPr>
            </w:pPr>
          </w:p>
        </w:tc>
        <w:tc>
          <w:tcPr>
            <w:tcW w:w="2115" w:type="dxa"/>
            <w:tcBorders>
              <w:top w:val="single" w:sz="6" w:space="0" w:color="auto"/>
              <w:left w:val="single" w:sz="6" w:space="0" w:color="auto"/>
              <w:bottom w:val="single" w:sz="6" w:space="0" w:color="auto"/>
              <w:right w:val="single" w:sz="6" w:space="0" w:color="auto"/>
            </w:tcBorders>
          </w:tcPr>
          <w:p w14:paraId="08AD32BC" w14:textId="55452E0E"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 xml:space="preserve">Bullhead </w:t>
            </w:r>
          </w:p>
        </w:tc>
        <w:tc>
          <w:tcPr>
            <w:tcW w:w="1574" w:type="dxa"/>
            <w:tcBorders>
              <w:top w:val="single" w:sz="6" w:space="0" w:color="auto"/>
              <w:left w:val="single" w:sz="6" w:space="0" w:color="auto"/>
              <w:bottom w:val="single" w:sz="6" w:space="0" w:color="auto"/>
              <w:right w:val="single" w:sz="6" w:space="0" w:color="auto"/>
            </w:tcBorders>
          </w:tcPr>
          <w:p w14:paraId="40642EE2" w14:textId="4A110546"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SAC</w:t>
            </w:r>
          </w:p>
        </w:tc>
        <w:tc>
          <w:tcPr>
            <w:tcW w:w="425" w:type="dxa"/>
            <w:tcBorders>
              <w:top w:val="single" w:sz="6" w:space="0" w:color="auto"/>
              <w:left w:val="single" w:sz="6" w:space="0" w:color="auto"/>
              <w:bottom w:val="single" w:sz="6" w:space="0" w:color="auto"/>
              <w:right w:val="single" w:sz="6" w:space="0" w:color="auto"/>
            </w:tcBorders>
          </w:tcPr>
          <w:p w14:paraId="6ABAC201" w14:textId="1A83A581"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6" w:type="dxa"/>
            <w:tcBorders>
              <w:top w:val="single" w:sz="6" w:space="0" w:color="auto"/>
              <w:left w:val="single" w:sz="6" w:space="0" w:color="auto"/>
              <w:bottom w:val="single" w:sz="6" w:space="0" w:color="auto"/>
              <w:right w:val="single" w:sz="6" w:space="0" w:color="auto"/>
            </w:tcBorders>
          </w:tcPr>
          <w:p w14:paraId="2E7E8759" w14:textId="14B7D4C9"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5" w:type="dxa"/>
            <w:tcBorders>
              <w:top w:val="single" w:sz="6" w:space="0" w:color="auto"/>
              <w:left w:val="single" w:sz="6" w:space="0" w:color="auto"/>
              <w:bottom w:val="single" w:sz="6" w:space="0" w:color="auto"/>
              <w:right w:val="single" w:sz="6" w:space="0" w:color="auto"/>
            </w:tcBorders>
          </w:tcPr>
          <w:p w14:paraId="15F0C059" w14:textId="7305BF56"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5" w:type="dxa"/>
            <w:tcBorders>
              <w:top w:val="single" w:sz="6" w:space="0" w:color="auto"/>
              <w:left w:val="single" w:sz="6" w:space="0" w:color="auto"/>
              <w:bottom w:val="single" w:sz="6" w:space="0" w:color="auto"/>
              <w:right w:val="single" w:sz="6" w:space="0" w:color="auto"/>
            </w:tcBorders>
          </w:tcPr>
          <w:p w14:paraId="3665355D" w14:textId="73603135"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3119" w:type="dxa"/>
            <w:tcBorders>
              <w:top w:val="single" w:sz="6" w:space="0" w:color="auto"/>
              <w:left w:val="single" w:sz="6" w:space="0" w:color="auto"/>
              <w:bottom w:val="single" w:sz="6" w:space="0" w:color="auto"/>
              <w:right w:val="single" w:sz="6" w:space="0" w:color="auto"/>
            </w:tcBorders>
          </w:tcPr>
          <w:p w14:paraId="07026C60" w14:textId="2B16EDD2" w:rsidR="00D17E5E" w:rsidRDefault="00D17E5E" w:rsidP="414C4114">
            <w:pPr>
              <w:tabs>
                <w:tab w:val="center" w:pos="4513"/>
                <w:tab w:val="right" w:pos="9026"/>
              </w:tabs>
              <w:spacing w:after="0" w:line="240" w:lineRule="auto"/>
              <w:jc w:val="center"/>
              <w:rPr>
                <w:rFonts w:ascii="Arial" w:eastAsia="Arial" w:hAnsi="Arial" w:cs="Arial"/>
                <w:color w:val="000000" w:themeColor="text1"/>
              </w:rPr>
            </w:pPr>
          </w:p>
        </w:tc>
      </w:tr>
      <w:tr w:rsidR="00D17E5E" w14:paraId="549DB75B" w14:textId="77777777" w:rsidTr="00980791">
        <w:trPr>
          <w:trHeight w:val="585"/>
        </w:trPr>
        <w:tc>
          <w:tcPr>
            <w:tcW w:w="2115" w:type="dxa"/>
            <w:vMerge/>
            <w:tcBorders>
              <w:left w:val="single" w:sz="6" w:space="0" w:color="auto"/>
              <w:right w:val="single" w:sz="6" w:space="0" w:color="auto"/>
            </w:tcBorders>
          </w:tcPr>
          <w:p w14:paraId="1E07BF9C" w14:textId="77777777" w:rsidR="00D17E5E" w:rsidRPr="414C4114" w:rsidRDefault="00D17E5E" w:rsidP="414C4114">
            <w:pPr>
              <w:pStyle w:val="Header"/>
              <w:tabs>
                <w:tab w:val="center" w:pos="4513"/>
                <w:tab w:val="right" w:pos="9026"/>
              </w:tabs>
              <w:rPr>
                <w:rFonts w:ascii="Arial" w:eastAsia="Arial" w:hAnsi="Arial" w:cs="Arial"/>
                <w:color w:val="000000" w:themeColor="text1"/>
              </w:rPr>
            </w:pPr>
          </w:p>
        </w:tc>
        <w:tc>
          <w:tcPr>
            <w:tcW w:w="2115" w:type="dxa"/>
            <w:tcBorders>
              <w:top w:val="single" w:sz="6" w:space="0" w:color="auto"/>
              <w:left w:val="single" w:sz="6" w:space="0" w:color="auto"/>
              <w:bottom w:val="single" w:sz="6" w:space="0" w:color="auto"/>
              <w:right w:val="single" w:sz="6" w:space="0" w:color="auto"/>
            </w:tcBorders>
          </w:tcPr>
          <w:p w14:paraId="6CA49A6B" w14:textId="38F1599D"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 xml:space="preserve">Invertebrate assemblage W1 flowing water </w:t>
            </w:r>
          </w:p>
        </w:tc>
        <w:tc>
          <w:tcPr>
            <w:tcW w:w="1574" w:type="dxa"/>
            <w:tcBorders>
              <w:top w:val="single" w:sz="6" w:space="0" w:color="auto"/>
              <w:left w:val="single" w:sz="6" w:space="0" w:color="auto"/>
              <w:bottom w:val="single" w:sz="6" w:space="0" w:color="auto"/>
              <w:right w:val="single" w:sz="6" w:space="0" w:color="auto"/>
            </w:tcBorders>
          </w:tcPr>
          <w:p w14:paraId="439AD407" w14:textId="0C1E2A9F"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SAC</w:t>
            </w:r>
          </w:p>
        </w:tc>
        <w:tc>
          <w:tcPr>
            <w:tcW w:w="425" w:type="dxa"/>
            <w:tcBorders>
              <w:top w:val="single" w:sz="6" w:space="0" w:color="auto"/>
              <w:left w:val="single" w:sz="6" w:space="0" w:color="auto"/>
              <w:bottom w:val="single" w:sz="6" w:space="0" w:color="auto"/>
              <w:right w:val="single" w:sz="6" w:space="0" w:color="auto"/>
            </w:tcBorders>
          </w:tcPr>
          <w:p w14:paraId="7F79F00C" w14:textId="489A92BB"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6" w:type="dxa"/>
            <w:tcBorders>
              <w:top w:val="single" w:sz="6" w:space="0" w:color="auto"/>
              <w:left w:val="single" w:sz="6" w:space="0" w:color="auto"/>
              <w:bottom w:val="single" w:sz="6" w:space="0" w:color="auto"/>
              <w:right w:val="single" w:sz="6" w:space="0" w:color="auto"/>
            </w:tcBorders>
          </w:tcPr>
          <w:p w14:paraId="7BB81121" w14:textId="7F2EB3C3"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5" w:type="dxa"/>
            <w:tcBorders>
              <w:top w:val="single" w:sz="6" w:space="0" w:color="auto"/>
              <w:left w:val="single" w:sz="6" w:space="0" w:color="auto"/>
              <w:bottom w:val="single" w:sz="6" w:space="0" w:color="auto"/>
              <w:right w:val="single" w:sz="6" w:space="0" w:color="auto"/>
            </w:tcBorders>
          </w:tcPr>
          <w:p w14:paraId="777AB56B" w14:textId="774023BB"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5" w:type="dxa"/>
            <w:tcBorders>
              <w:top w:val="single" w:sz="6" w:space="0" w:color="auto"/>
              <w:left w:val="single" w:sz="6" w:space="0" w:color="auto"/>
              <w:bottom w:val="single" w:sz="6" w:space="0" w:color="auto"/>
              <w:right w:val="single" w:sz="6" w:space="0" w:color="auto"/>
            </w:tcBorders>
          </w:tcPr>
          <w:p w14:paraId="041B33E0" w14:textId="393AEB51"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3119" w:type="dxa"/>
            <w:tcBorders>
              <w:top w:val="single" w:sz="6" w:space="0" w:color="auto"/>
              <w:left w:val="single" w:sz="6" w:space="0" w:color="auto"/>
              <w:bottom w:val="single" w:sz="6" w:space="0" w:color="auto"/>
              <w:right w:val="single" w:sz="6" w:space="0" w:color="auto"/>
            </w:tcBorders>
          </w:tcPr>
          <w:p w14:paraId="061DFD7D" w14:textId="5C71ACB4" w:rsidR="00D17E5E" w:rsidRDefault="00D17E5E" w:rsidP="414C4114">
            <w:pPr>
              <w:tabs>
                <w:tab w:val="center" w:pos="4513"/>
                <w:tab w:val="right" w:pos="9026"/>
              </w:tabs>
              <w:spacing w:after="0" w:line="240" w:lineRule="auto"/>
              <w:jc w:val="center"/>
              <w:rPr>
                <w:rFonts w:ascii="Arial" w:eastAsia="Arial" w:hAnsi="Arial" w:cs="Arial"/>
                <w:color w:val="000000" w:themeColor="text1"/>
                <w:sz w:val="36"/>
                <w:szCs w:val="36"/>
              </w:rPr>
            </w:pPr>
          </w:p>
        </w:tc>
      </w:tr>
      <w:tr w:rsidR="00D17E5E" w14:paraId="3BDAEAB7" w14:textId="77777777" w:rsidTr="00980791">
        <w:trPr>
          <w:trHeight w:val="465"/>
        </w:trPr>
        <w:tc>
          <w:tcPr>
            <w:tcW w:w="2115" w:type="dxa"/>
            <w:vMerge/>
            <w:tcBorders>
              <w:left w:val="single" w:sz="6" w:space="0" w:color="auto"/>
              <w:bottom w:val="single" w:sz="6" w:space="0" w:color="auto"/>
              <w:right w:val="single" w:sz="6" w:space="0" w:color="auto"/>
            </w:tcBorders>
          </w:tcPr>
          <w:p w14:paraId="76698F8B" w14:textId="77777777" w:rsidR="00D17E5E" w:rsidRPr="414C4114" w:rsidRDefault="00D17E5E" w:rsidP="414C4114">
            <w:pPr>
              <w:pStyle w:val="Header"/>
              <w:tabs>
                <w:tab w:val="center" w:pos="4513"/>
                <w:tab w:val="right" w:pos="9026"/>
              </w:tabs>
              <w:rPr>
                <w:rFonts w:ascii="Arial" w:eastAsia="Arial" w:hAnsi="Arial" w:cs="Arial"/>
                <w:color w:val="000000" w:themeColor="text1"/>
              </w:rPr>
            </w:pPr>
          </w:p>
        </w:tc>
        <w:tc>
          <w:tcPr>
            <w:tcW w:w="2115" w:type="dxa"/>
            <w:tcBorders>
              <w:top w:val="single" w:sz="6" w:space="0" w:color="auto"/>
              <w:left w:val="single" w:sz="6" w:space="0" w:color="auto"/>
              <w:bottom w:val="single" w:sz="6" w:space="0" w:color="auto"/>
              <w:right w:val="single" w:sz="6" w:space="0" w:color="auto"/>
            </w:tcBorders>
          </w:tcPr>
          <w:p w14:paraId="6E350BD1" w14:textId="0D07919B"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White Clawed Crayfish</w:t>
            </w:r>
          </w:p>
        </w:tc>
        <w:tc>
          <w:tcPr>
            <w:tcW w:w="1574" w:type="dxa"/>
            <w:tcBorders>
              <w:top w:val="single" w:sz="6" w:space="0" w:color="auto"/>
              <w:left w:val="single" w:sz="6" w:space="0" w:color="auto"/>
              <w:bottom w:val="single" w:sz="6" w:space="0" w:color="auto"/>
              <w:right w:val="single" w:sz="6" w:space="0" w:color="auto"/>
            </w:tcBorders>
          </w:tcPr>
          <w:p w14:paraId="4E817714" w14:textId="7C55BBAC" w:rsidR="00D17E5E" w:rsidRDefault="00D17E5E"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SAC</w:t>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402BAE69" w14:textId="384611D7"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p>
        </w:tc>
        <w:tc>
          <w:tcPr>
            <w:tcW w:w="426" w:type="dxa"/>
            <w:tcBorders>
              <w:top w:val="single" w:sz="6" w:space="0" w:color="auto"/>
              <w:left w:val="single" w:sz="6" w:space="0" w:color="auto"/>
              <w:bottom w:val="single" w:sz="6" w:space="0" w:color="auto"/>
              <w:right w:val="single" w:sz="6" w:space="0" w:color="auto"/>
            </w:tcBorders>
            <w:shd w:val="clear" w:color="auto" w:fill="FF0000"/>
          </w:tcPr>
          <w:p w14:paraId="6554C548" w14:textId="5B3FC3C4"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5F077C69" w14:textId="7698B409"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576329C3" w14:textId="2AA77DFA" w:rsidR="00D17E5E" w:rsidRDefault="00D17E5E" w:rsidP="414C4114">
            <w:pPr>
              <w:pStyle w:val="Header"/>
              <w:tabs>
                <w:tab w:val="center" w:pos="4513"/>
                <w:tab w:val="right" w:pos="9026"/>
              </w:tabs>
              <w:jc w:val="center"/>
              <w:rPr>
                <w:rFonts w:ascii="Arial" w:eastAsia="Arial" w:hAnsi="Arial" w:cs="Arial"/>
                <w:color w:val="000000" w:themeColor="text1"/>
                <w:sz w:val="36"/>
                <w:szCs w:val="36"/>
              </w:rPr>
            </w:pPr>
          </w:p>
        </w:tc>
        <w:tc>
          <w:tcPr>
            <w:tcW w:w="3119" w:type="dxa"/>
            <w:tcBorders>
              <w:top w:val="single" w:sz="6" w:space="0" w:color="auto"/>
              <w:left w:val="single" w:sz="6" w:space="0" w:color="auto"/>
              <w:bottom w:val="single" w:sz="6" w:space="0" w:color="auto"/>
              <w:right w:val="single" w:sz="6" w:space="0" w:color="auto"/>
            </w:tcBorders>
          </w:tcPr>
          <w:p w14:paraId="3A7B225D" w14:textId="59DFBAF3" w:rsidR="00D17E5E" w:rsidRDefault="001300F3" w:rsidP="414C4114">
            <w:pPr>
              <w:pStyle w:val="Header"/>
              <w:tabs>
                <w:tab w:val="center" w:pos="4513"/>
                <w:tab w:val="right" w:pos="9026"/>
              </w:tabs>
              <w:jc w:val="center"/>
              <w:rPr>
                <w:rFonts w:ascii="Arial" w:eastAsia="Arial" w:hAnsi="Arial" w:cs="Arial"/>
                <w:color w:val="000000" w:themeColor="text1"/>
                <w:sz w:val="36"/>
                <w:szCs w:val="36"/>
              </w:rPr>
            </w:pPr>
            <w:hyperlink r:id="rId41">
              <w:r w:rsidR="000C53B7">
                <w:rPr>
                  <w:rStyle w:val="Hyperlink"/>
                  <w:rFonts w:ascii="Arial" w:eastAsia="Arial" w:hAnsi="Arial" w:cs="Arial"/>
                </w:rPr>
                <w:t>Cra</w:t>
              </w:r>
              <w:r w:rsidR="00D17E5E" w:rsidRPr="414C4114">
                <w:rPr>
                  <w:rStyle w:val="Hyperlink"/>
                  <w:rFonts w:ascii="Arial" w:eastAsia="Arial" w:hAnsi="Arial" w:cs="Arial"/>
                </w:rPr>
                <w:t>yfish survey (2013).</w:t>
              </w:r>
            </w:hyperlink>
          </w:p>
        </w:tc>
      </w:tr>
      <w:tr w:rsidR="009753FB" w14:paraId="0D9773C6" w14:textId="77777777" w:rsidTr="00980791">
        <w:trPr>
          <w:trHeight w:val="465"/>
        </w:trPr>
        <w:tc>
          <w:tcPr>
            <w:tcW w:w="2115" w:type="dxa"/>
            <w:tcBorders>
              <w:top w:val="single" w:sz="6" w:space="0" w:color="auto"/>
              <w:left w:val="single" w:sz="6" w:space="0" w:color="auto"/>
              <w:bottom w:val="single" w:sz="6" w:space="0" w:color="auto"/>
              <w:right w:val="single" w:sz="6" w:space="0" w:color="auto"/>
            </w:tcBorders>
          </w:tcPr>
          <w:p w14:paraId="7D345A71" w14:textId="3BF75DD1" w:rsidR="003315E7" w:rsidRPr="414C4114" w:rsidRDefault="003315E7" w:rsidP="414C4114">
            <w:pPr>
              <w:pStyle w:val="Header"/>
              <w:tabs>
                <w:tab w:val="center" w:pos="4513"/>
                <w:tab w:val="right" w:pos="9026"/>
              </w:tabs>
              <w:rPr>
                <w:rFonts w:ascii="Arial" w:eastAsia="Arial" w:hAnsi="Arial" w:cs="Arial"/>
                <w:color w:val="000000" w:themeColor="text1"/>
              </w:rPr>
            </w:pPr>
            <w:r w:rsidRPr="003315E7">
              <w:rPr>
                <w:rFonts w:ascii="Arial" w:eastAsia="Arial" w:hAnsi="Arial" w:cs="Arial"/>
                <w:color w:val="000000" w:themeColor="text1"/>
              </w:rPr>
              <w:t>Common otter</w:t>
            </w:r>
          </w:p>
        </w:tc>
        <w:tc>
          <w:tcPr>
            <w:tcW w:w="2115" w:type="dxa"/>
            <w:tcBorders>
              <w:top w:val="single" w:sz="6" w:space="0" w:color="auto"/>
              <w:left w:val="single" w:sz="6" w:space="0" w:color="auto"/>
              <w:bottom w:val="single" w:sz="6" w:space="0" w:color="auto"/>
              <w:right w:val="single" w:sz="6" w:space="0" w:color="auto"/>
            </w:tcBorders>
          </w:tcPr>
          <w:p w14:paraId="16A159CD" w14:textId="381E4B1D" w:rsidR="003315E7" w:rsidRDefault="003315E7"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Otter</w:t>
            </w:r>
          </w:p>
        </w:tc>
        <w:tc>
          <w:tcPr>
            <w:tcW w:w="1574" w:type="dxa"/>
            <w:tcBorders>
              <w:top w:val="single" w:sz="6" w:space="0" w:color="auto"/>
              <w:left w:val="single" w:sz="6" w:space="0" w:color="auto"/>
              <w:bottom w:val="single" w:sz="6" w:space="0" w:color="auto"/>
              <w:right w:val="single" w:sz="6" w:space="0" w:color="auto"/>
            </w:tcBorders>
          </w:tcPr>
          <w:p w14:paraId="6A4D660C" w14:textId="5E9E183E" w:rsidR="003315E7" w:rsidRDefault="003315E7" w:rsidP="414C4114">
            <w:pPr>
              <w:pStyle w:val="Header"/>
              <w:tabs>
                <w:tab w:val="center" w:pos="4513"/>
                <w:tab w:val="right" w:pos="9026"/>
              </w:tabs>
              <w:rPr>
                <w:rFonts w:ascii="Arial" w:eastAsia="Arial" w:hAnsi="Arial" w:cs="Arial"/>
                <w:color w:val="000000" w:themeColor="text1"/>
              </w:rPr>
            </w:pPr>
            <w:r w:rsidRPr="414C4114">
              <w:rPr>
                <w:rFonts w:ascii="Arial" w:eastAsia="Arial" w:hAnsi="Arial" w:cs="Arial"/>
                <w:color w:val="000000" w:themeColor="text1"/>
              </w:rPr>
              <w:t>SSSI/SAC</w:t>
            </w:r>
          </w:p>
        </w:tc>
        <w:tc>
          <w:tcPr>
            <w:tcW w:w="425" w:type="dxa"/>
            <w:tcBorders>
              <w:top w:val="single" w:sz="6" w:space="0" w:color="auto"/>
              <w:left w:val="single" w:sz="6" w:space="0" w:color="auto"/>
              <w:bottom w:val="single" w:sz="6" w:space="0" w:color="auto"/>
              <w:right w:val="single" w:sz="6" w:space="0" w:color="auto"/>
            </w:tcBorders>
          </w:tcPr>
          <w:p w14:paraId="0492800D" w14:textId="6E302889" w:rsidR="003315E7" w:rsidRDefault="003315E7"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6" w:type="dxa"/>
            <w:tcBorders>
              <w:top w:val="single" w:sz="6" w:space="0" w:color="auto"/>
              <w:left w:val="single" w:sz="6" w:space="0" w:color="auto"/>
              <w:bottom w:val="single" w:sz="6" w:space="0" w:color="auto"/>
              <w:right w:val="single" w:sz="6" w:space="0" w:color="auto"/>
            </w:tcBorders>
          </w:tcPr>
          <w:p w14:paraId="5FC339AC" w14:textId="5F29D84A" w:rsidR="003315E7" w:rsidRDefault="003315E7"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5" w:type="dxa"/>
            <w:tcBorders>
              <w:top w:val="single" w:sz="6" w:space="0" w:color="auto"/>
              <w:left w:val="single" w:sz="6" w:space="0" w:color="auto"/>
              <w:bottom w:val="single" w:sz="6" w:space="0" w:color="auto"/>
              <w:right w:val="single" w:sz="6" w:space="0" w:color="auto"/>
            </w:tcBorders>
          </w:tcPr>
          <w:p w14:paraId="75B90E65" w14:textId="329C4971" w:rsidR="003315E7" w:rsidRDefault="003315E7"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425" w:type="dxa"/>
            <w:tcBorders>
              <w:top w:val="single" w:sz="6" w:space="0" w:color="auto"/>
              <w:left w:val="single" w:sz="6" w:space="0" w:color="auto"/>
              <w:bottom w:val="single" w:sz="6" w:space="0" w:color="auto"/>
              <w:right w:val="single" w:sz="6" w:space="0" w:color="auto"/>
            </w:tcBorders>
          </w:tcPr>
          <w:p w14:paraId="7EF81566" w14:textId="14E3313A" w:rsidR="003315E7" w:rsidRDefault="003315E7" w:rsidP="414C4114">
            <w:pPr>
              <w:pStyle w:val="Header"/>
              <w:tabs>
                <w:tab w:val="center" w:pos="4513"/>
                <w:tab w:val="right" w:pos="9026"/>
              </w:tabs>
              <w:jc w:val="center"/>
              <w:rPr>
                <w:rFonts w:ascii="Arial" w:eastAsia="Arial" w:hAnsi="Arial" w:cs="Arial"/>
                <w:color w:val="000000" w:themeColor="text1"/>
                <w:sz w:val="36"/>
                <w:szCs w:val="36"/>
              </w:rPr>
            </w:pPr>
            <w:r w:rsidRPr="414C4114">
              <w:rPr>
                <w:rFonts w:ascii="Arial" w:eastAsia="Arial" w:hAnsi="Arial" w:cs="Arial"/>
                <w:color w:val="000000" w:themeColor="text1"/>
                <w:sz w:val="36"/>
                <w:szCs w:val="36"/>
              </w:rPr>
              <w:t>*</w:t>
            </w:r>
          </w:p>
        </w:tc>
        <w:tc>
          <w:tcPr>
            <w:tcW w:w="3119" w:type="dxa"/>
            <w:tcBorders>
              <w:top w:val="single" w:sz="6" w:space="0" w:color="auto"/>
              <w:left w:val="single" w:sz="6" w:space="0" w:color="auto"/>
              <w:bottom w:val="single" w:sz="6" w:space="0" w:color="auto"/>
              <w:right w:val="single" w:sz="6" w:space="0" w:color="auto"/>
            </w:tcBorders>
          </w:tcPr>
          <w:p w14:paraId="27966636" w14:textId="3E2175CE" w:rsidR="003315E7" w:rsidRDefault="003315E7" w:rsidP="414C4114">
            <w:pPr>
              <w:tabs>
                <w:tab w:val="center" w:pos="4513"/>
                <w:tab w:val="right" w:pos="9026"/>
              </w:tabs>
              <w:spacing w:after="0" w:line="240" w:lineRule="auto"/>
              <w:jc w:val="center"/>
              <w:rPr>
                <w:rFonts w:ascii="Arial" w:eastAsia="Arial" w:hAnsi="Arial" w:cs="Arial"/>
                <w:color w:val="000000" w:themeColor="text1"/>
                <w:sz w:val="36"/>
                <w:szCs w:val="36"/>
              </w:rPr>
            </w:pPr>
          </w:p>
        </w:tc>
      </w:tr>
    </w:tbl>
    <w:p w14:paraId="7A1A673F" w14:textId="6808E446" w:rsidR="08BE5562" w:rsidRDefault="08BE5562" w:rsidP="08BE5562">
      <w:pPr>
        <w:pStyle w:val="Header"/>
        <w:rPr>
          <w:rFonts w:ascii="Arial" w:eastAsia="Arial" w:hAnsi="Arial" w:cs="Arial"/>
          <w:color w:val="000000" w:themeColor="text1"/>
          <w:sz w:val="36"/>
          <w:szCs w:val="36"/>
        </w:rPr>
      </w:pPr>
    </w:p>
    <w:p w14:paraId="382A2D85" w14:textId="1B4C2F3F" w:rsidR="003315E7" w:rsidRPr="008B4964" w:rsidRDefault="008B4964" w:rsidP="08BE5562">
      <w:pPr>
        <w:pStyle w:val="Header"/>
        <w:rPr>
          <w:rFonts w:ascii="Arial" w:eastAsia="Arial" w:hAnsi="Arial" w:cs="Arial"/>
          <w:color w:val="000000" w:themeColor="text1"/>
        </w:rPr>
      </w:pPr>
      <w:r>
        <w:rPr>
          <w:rFonts w:ascii="Arial" w:eastAsia="Arial" w:hAnsi="Arial" w:cs="Arial"/>
          <w:b/>
          <w:bCs/>
          <w:color w:val="000000" w:themeColor="text1"/>
          <w:vertAlign w:val="superscript"/>
        </w:rPr>
        <w:t>#</w:t>
      </w:r>
      <w:r w:rsidR="009753FB">
        <w:rPr>
          <w:rFonts w:ascii="Arial" w:eastAsia="Arial" w:hAnsi="Arial" w:cs="Arial"/>
          <w:color w:val="000000" w:themeColor="text1"/>
        </w:rPr>
        <w:t xml:space="preserve">  List of n</w:t>
      </w:r>
      <w:r w:rsidR="003315E7" w:rsidRPr="008B4964">
        <w:rPr>
          <w:rFonts w:ascii="Arial" w:eastAsia="Arial" w:hAnsi="Arial" w:cs="Arial"/>
          <w:color w:val="000000" w:themeColor="text1"/>
        </w:rPr>
        <w:t xml:space="preserve">otified features </w:t>
      </w:r>
      <w:r w:rsidR="009753FB">
        <w:rPr>
          <w:rFonts w:ascii="Arial" w:eastAsia="Arial" w:hAnsi="Arial" w:cs="Arial"/>
          <w:color w:val="000000" w:themeColor="text1"/>
        </w:rPr>
        <w:t xml:space="preserve">as </w:t>
      </w:r>
      <w:r w:rsidR="003315E7" w:rsidRPr="008B4964">
        <w:rPr>
          <w:rFonts w:ascii="Arial" w:eastAsia="Arial" w:hAnsi="Arial" w:cs="Arial"/>
          <w:color w:val="000000" w:themeColor="text1"/>
        </w:rPr>
        <w:t>confirmed by Natural England</w:t>
      </w:r>
      <w:r w:rsidR="00652971">
        <w:rPr>
          <w:rFonts w:ascii="Arial" w:eastAsia="Arial" w:hAnsi="Arial" w:cs="Arial"/>
          <w:color w:val="000000" w:themeColor="text1"/>
        </w:rPr>
        <w:t>’s</w:t>
      </w:r>
      <w:r w:rsidR="003315E7" w:rsidRPr="008B4964">
        <w:rPr>
          <w:rFonts w:ascii="Arial" w:eastAsia="Arial" w:hAnsi="Arial" w:cs="Arial"/>
          <w:color w:val="000000" w:themeColor="text1"/>
        </w:rPr>
        <w:t xml:space="preserve"> Citation Review project in May 2023</w:t>
      </w:r>
      <w:r w:rsidR="009753FB">
        <w:rPr>
          <w:rFonts w:ascii="Arial" w:eastAsia="Arial" w:hAnsi="Arial" w:cs="Arial"/>
          <w:color w:val="000000" w:themeColor="text1"/>
        </w:rPr>
        <w:t>.  This project establishes a robust and consistent approach to i</w:t>
      </w:r>
      <w:r w:rsidR="00652971">
        <w:rPr>
          <w:rFonts w:ascii="Arial" w:eastAsia="Arial" w:hAnsi="Arial" w:cs="Arial"/>
          <w:color w:val="000000" w:themeColor="text1"/>
        </w:rPr>
        <w:t>nterpreting</w:t>
      </w:r>
      <w:r w:rsidR="009753FB">
        <w:rPr>
          <w:rFonts w:ascii="Arial" w:eastAsia="Arial" w:hAnsi="Arial" w:cs="Arial"/>
          <w:color w:val="000000" w:themeColor="text1"/>
        </w:rPr>
        <w:t xml:space="preserve"> the notified features </w:t>
      </w:r>
      <w:r w:rsidR="00652971">
        <w:rPr>
          <w:rFonts w:ascii="Arial" w:eastAsia="Arial" w:hAnsi="Arial" w:cs="Arial"/>
          <w:color w:val="000000" w:themeColor="text1"/>
        </w:rPr>
        <w:t>described</w:t>
      </w:r>
      <w:r w:rsidR="009753FB">
        <w:rPr>
          <w:rFonts w:ascii="Arial" w:eastAsia="Arial" w:hAnsi="Arial" w:cs="Arial"/>
          <w:color w:val="000000" w:themeColor="text1"/>
        </w:rPr>
        <w:t xml:space="preserve"> </w:t>
      </w:r>
      <w:r w:rsidR="00652971">
        <w:rPr>
          <w:rFonts w:ascii="Arial" w:eastAsia="Arial" w:hAnsi="Arial" w:cs="Arial"/>
          <w:color w:val="000000" w:themeColor="text1"/>
        </w:rPr>
        <w:t xml:space="preserve">on </w:t>
      </w:r>
      <w:r w:rsidR="009753FB">
        <w:rPr>
          <w:rFonts w:ascii="Arial" w:eastAsia="Arial" w:hAnsi="Arial" w:cs="Arial"/>
          <w:color w:val="000000" w:themeColor="text1"/>
        </w:rPr>
        <w:t xml:space="preserve">every SSSI Citation. Work is ongoing to update Monitoring Specifications </w:t>
      </w:r>
      <w:r w:rsidR="00652971">
        <w:rPr>
          <w:rFonts w:ascii="Arial" w:eastAsia="Arial" w:hAnsi="Arial" w:cs="Arial"/>
          <w:color w:val="000000" w:themeColor="text1"/>
        </w:rPr>
        <w:t xml:space="preserve">(formerly SSSI Favourable Condition Tables) </w:t>
      </w:r>
      <w:r w:rsidR="009753FB">
        <w:rPr>
          <w:rFonts w:ascii="Arial" w:eastAsia="Arial" w:hAnsi="Arial" w:cs="Arial"/>
          <w:color w:val="000000" w:themeColor="text1"/>
        </w:rPr>
        <w:t xml:space="preserve">and the information on Designated Site Viewer to reflect the refined list of notified features and how these relate to </w:t>
      </w:r>
      <w:r w:rsidR="00652971">
        <w:rPr>
          <w:rFonts w:ascii="Arial" w:eastAsia="Arial" w:hAnsi="Arial" w:cs="Arial"/>
          <w:color w:val="000000" w:themeColor="text1"/>
        </w:rPr>
        <w:t xml:space="preserve">what is monitored ‘in the field’ (monitored (reportable) </w:t>
      </w:r>
      <w:r w:rsidR="009753FB">
        <w:rPr>
          <w:rFonts w:ascii="Arial" w:eastAsia="Arial" w:hAnsi="Arial" w:cs="Arial"/>
          <w:color w:val="000000" w:themeColor="text1"/>
        </w:rPr>
        <w:t>features</w:t>
      </w:r>
      <w:r w:rsidR="00652971">
        <w:rPr>
          <w:rFonts w:ascii="Arial" w:eastAsia="Arial" w:hAnsi="Arial" w:cs="Arial"/>
          <w:color w:val="000000" w:themeColor="text1"/>
        </w:rPr>
        <w:t>)</w:t>
      </w:r>
      <w:r w:rsidR="009753FB">
        <w:rPr>
          <w:rFonts w:ascii="Arial" w:eastAsia="Arial" w:hAnsi="Arial" w:cs="Arial"/>
          <w:color w:val="000000" w:themeColor="text1"/>
        </w:rPr>
        <w:t>.</w:t>
      </w:r>
      <w:r w:rsidR="00980791" w:rsidRPr="00980791">
        <w:rPr>
          <w:rFonts w:ascii="Arial" w:hAnsi="Arial" w:cs="Arial"/>
        </w:rPr>
        <w:t xml:space="preserve"> </w:t>
      </w:r>
      <w:r w:rsidR="00980791" w:rsidRPr="000C53B7">
        <w:rPr>
          <w:rFonts w:ascii="Arial" w:hAnsi="Arial" w:cs="Arial"/>
        </w:rPr>
        <w:t>These changes do not impact the evidence and conclusions reached in November 2022 and captured in this document</w:t>
      </w:r>
      <w:r w:rsidR="00980791">
        <w:rPr>
          <w:rFonts w:ascii="Arial" w:hAnsi="Arial" w:cs="Arial"/>
          <w:b/>
          <w:bCs/>
        </w:rPr>
        <w:t>.</w:t>
      </w:r>
    </w:p>
    <w:p w14:paraId="67C103FC" w14:textId="000DB23F" w:rsidR="2DB8D069" w:rsidRDefault="2DB8D069" w:rsidP="08BE5562">
      <w:pPr>
        <w:pStyle w:val="Header"/>
        <w:rPr>
          <w:rFonts w:ascii="Arial" w:eastAsia="Arial" w:hAnsi="Arial" w:cs="Arial"/>
          <w:color w:val="000000" w:themeColor="text1"/>
          <w:sz w:val="36"/>
          <w:szCs w:val="36"/>
        </w:rPr>
      </w:pPr>
      <w:r w:rsidRPr="08BE5562">
        <w:rPr>
          <w:rFonts w:ascii="Arial" w:eastAsia="Arial" w:hAnsi="Arial" w:cs="Arial"/>
          <w:color w:val="000000" w:themeColor="text1"/>
          <w:sz w:val="36"/>
          <w:szCs w:val="36"/>
        </w:rPr>
        <w:t xml:space="preserve">* </w:t>
      </w:r>
      <w:r w:rsidR="009753FB">
        <w:rPr>
          <w:rFonts w:ascii="Arial" w:eastAsia="Arial" w:hAnsi="Arial" w:cs="Arial"/>
          <w:color w:val="000000" w:themeColor="text1"/>
        </w:rPr>
        <w:t>N</w:t>
      </w:r>
      <w:r w:rsidRPr="08BE5562">
        <w:rPr>
          <w:rFonts w:ascii="Arial" w:eastAsia="Arial" w:hAnsi="Arial" w:cs="Arial"/>
          <w:color w:val="000000" w:themeColor="text1"/>
        </w:rPr>
        <w:t>ot assessed</w:t>
      </w:r>
    </w:p>
    <w:p w14:paraId="4ED048D1" w14:textId="14A17D21" w:rsidR="08BE5562" w:rsidRDefault="08BE5562" w:rsidP="08BE5562">
      <w:pPr>
        <w:pStyle w:val="Header"/>
        <w:rPr>
          <w:rFonts w:ascii="Arial" w:eastAsia="Arial" w:hAnsi="Arial" w:cs="Arial"/>
          <w:color w:val="000000" w:themeColor="text1"/>
        </w:rPr>
      </w:pPr>
    </w:p>
    <w:p w14:paraId="1BF1112E" w14:textId="68E7610A" w:rsidR="2DB8D069" w:rsidRDefault="2DB8D069" w:rsidP="08BE5562">
      <w:pPr>
        <w:pStyle w:val="Header"/>
        <w:rPr>
          <w:rFonts w:ascii="Arial" w:eastAsia="Arial" w:hAnsi="Arial" w:cs="Arial"/>
          <w:color w:val="FF0000"/>
          <w:highlight w:val="red"/>
        </w:rPr>
      </w:pPr>
      <w:proofErr w:type="spellStart"/>
      <w:r w:rsidRPr="08BE5562">
        <w:rPr>
          <w:rFonts w:ascii="Arial" w:eastAsia="Arial" w:hAnsi="Arial" w:cs="Arial"/>
          <w:color w:val="FF0000"/>
          <w:highlight w:val="red"/>
        </w:rPr>
        <w:t>Xxxx</w:t>
      </w:r>
      <w:proofErr w:type="spellEnd"/>
      <w:r w:rsidRPr="08BE5562">
        <w:rPr>
          <w:rFonts w:ascii="Arial" w:eastAsia="Arial" w:hAnsi="Arial" w:cs="Arial"/>
          <w:color w:val="FF0000"/>
          <w:highlight w:val="red"/>
        </w:rPr>
        <w:t xml:space="preserve"> </w:t>
      </w:r>
      <w:r w:rsidRPr="08BE5562">
        <w:rPr>
          <w:rFonts w:ascii="Arial" w:eastAsia="Arial" w:hAnsi="Arial" w:cs="Arial"/>
        </w:rPr>
        <w:t>= Declining condition</w:t>
      </w:r>
    </w:p>
    <w:p w14:paraId="5E0DB75F" w14:textId="2E758554" w:rsidR="08BE5562" w:rsidRDefault="08BE5562" w:rsidP="08BE5562">
      <w:pPr>
        <w:rPr>
          <w:rFonts w:ascii="Arial" w:hAnsi="Arial" w:cs="Arial"/>
        </w:rPr>
      </w:pPr>
    </w:p>
    <w:p w14:paraId="01593B4D" w14:textId="39696917" w:rsidR="008C4EA4" w:rsidRPr="00B40479" w:rsidRDefault="005954CF" w:rsidP="00CA4DC3">
      <w:pPr>
        <w:rPr>
          <w:rFonts w:ascii="Arial" w:hAnsi="Arial" w:cs="Arial"/>
        </w:rPr>
      </w:pPr>
      <w:r w:rsidRPr="08BE5562">
        <w:rPr>
          <w:rFonts w:ascii="Arial" w:hAnsi="Arial" w:cs="Arial"/>
        </w:rPr>
        <w:t xml:space="preserve">When undertaking a condition assessment, the unit status should reflect the status of the feature with the lowest condition score. </w:t>
      </w:r>
    </w:p>
    <w:p w14:paraId="709F17DB" w14:textId="30BEBC40" w:rsidR="009A0F1E" w:rsidRPr="00B40479" w:rsidRDefault="006E14E7" w:rsidP="00CA4DC3">
      <w:pPr>
        <w:rPr>
          <w:rFonts w:ascii="Arial" w:hAnsi="Arial" w:cs="Arial"/>
        </w:rPr>
      </w:pPr>
      <w:r w:rsidRPr="00B40479">
        <w:rPr>
          <w:rFonts w:ascii="Arial" w:hAnsi="Arial" w:cs="Arial"/>
          <w:b/>
          <w:bCs/>
        </w:rPr>
        <w:t>Vicki Howden</w:t>
      </w:r>
      <w:r w:rsidR="008C4EA4" w:rsidRPr="00B40479">
        <w:rPr>
          <w:rFonts w:ascii="Arial" w:hAnsi="Arial" w:cs="Arial"/>
          <w:b/>
          <w:bCs/>
        </w:rPr>
        <w:t xml:space="preserve"> - </w:t>
      </w:r>
      <w:r w:rsidRPr="00B40479">
        <w:rPr>
          <w:rFonts w:ascii="Arial" w:hAnsi="Arial" w:cs="Arial"/>
          <w:b/>
          <w:bCs/>
        </w:rPr>
        <w:t>West Midlands Senior Freshwater advisor</w:t>
      </w:r>
      <w:r w:rsidR="008C4EA4" w:rsidRPr="00B40479">
        <w:rPr>
          <w:rFonts w:ascii="Arial" w:hAnsi="Arial" w:cs="Arial"/>
          <w:b/>
          <w:bCs/>
        </w:rPr>
        <w:t xml:space="preserve"> (</w:t>
      </w:r>
      <w:r w:rsidRPr="00B40479">
        <w:rPr>
          <w:rFonts w:ascii="Arial" w:hAnsi="Arial" w:cs="Arial"/>
          <w:b/>
          <w:bCs/>
        </w:rPr>
        <w:t>June 2022</w:t>
      </w:r>
      <w:r w:rsidR="008C4EA4" w:rsidRPr="00B40479">
        <w:rPr>
          <w:rFonts w:ascii="Arial" w:hAnsi="Arial" w:cs="Arial"/>
          <w:b/>
          <w:bCs/>
        </w:rPr>
        <w:t>)</w:t>
      </w:r>
    </w:p>
    <w:p w14:paraId="672074C4" w14:textId="3667D57B" w:rsidR="008C4EA4" w:rsidRDefault="008C4EA4" w:rsidP="00CA4DC3">
      <w:pPr>
        <w:rPr>
          <w:rFonts w:ascii="Arial" w:hAnsi="Arial" w:cs="Arial"/>
          <w:b/>
          <w:bCs/>
        </w:rPr>
      </w:pPr>
      <w:r w:rsidRPr="00B40479">
        <w:rPr>
          <w:rFonts w:ascii="Arial" w:hAnsi="Arial" w:cs="Arial"/>
          <w:b/>
          <w:bCs/>
        </w:rPr>
        <w:t>Daisy Burris - West Midlands Freshwater Adviser (</w:t>
      </w:r>
      <w:r w:rsidR="00AE730F">
        <w:rPr>
          <w:rFonts w:ascii="Arial" w:hAnsi="Arial" w:cs="Arial"/>
          <w:b/>
          <w:bCs/>
        </w:rPr>
        <w:t xml:space="preserve">November </w:t>
      </w:r>
      <w:r w:rsidRPr="00B40479">
        <w:rPr>
          <w:rFonts w:ascii="Arial" w:hAnsi="Arial" w:cs="Arial"/>
          <w:b/>
          <w:bCs/>
        </w:rPr>
        <w:t xml:space="preserve">2022) </w:t>
      </w:r>
    </w:p>
    <w:p w14:paraId="4875AF38" w14:textId="4AE704C1" w:rsidR="00AE730F" w:rsidRDefault="00AE730F" w:rsidP="00CA4DC3">
      <w:pPr>
        <w:rPr>
          <w:rFonts w:ascii="Arial" w:hAnsi="Arial" w:cs="Arial"/>
          <w:b/>
          <w:bCs/>
        </w:rPr>
      </w:pPr>
      <w:r>
        <w:rPr>
          <w:rFonts w:ascii="Arial" w:hAnsi="Arial" w:cs="Arial"/>
          <w:b/>
          <w:bCs/>
        </w:rPr>
        <w:t xml:space="preserve">Claire Minett – Operations Manager (November 2022) </w:t>
      </w:r>
    </w:p>
    <w:p w14:paraId="1BAE433F" w14:textId="2085B7F9" w:rsidR="000B46C5" w:rsidRPr="00B40479" w:rsidRDefault="000B46C5" w:rsidP="00CA4DC3">
      <w:pPr>
        <w:rPr>
          <w:rFonts w:ascii="Arial" w:hAnsi="Arial" w:cs="Arial"/>
          <w:b/>
          <w:bCs/>
        </w:rPr>
      </w:pPr>
      <w:r>
        <w:rPr>
          <w:rFonts w:ascii="Arial" w:hAnsi="Arial" w:cs="Arial"/>
          <w:b/>
          <w:bCs/>
        </w:rPr>
        <w:t>Jonathan Blowers – Operations Manager (</w:t>
      </w:r>
      <w:r w:rsidRPr="000C53B7">
        <w:rPr>
          <w:rFonts w:ascii="Arial" w:hAnsi="Arial" w:cs="Arial"/>
          <w:b/>
          <w:bCs/>
        </w:rPr>
        <w:t>updated May 2023</w:t>
      </w:r>
      <w:r w:rsidR="00980791">
        <w:rPr>
          <w:rFonts w:ascii="Arial" w:hAnsi="Arial" w:cs="Arial"/>
          <w:b/>
          <w:bCs/>
        </w:rPr>
        <w:t>)</w:t>
      </w:r>
      <w:r w:rsidRPr="000C53B7">
        <w:rPr>
          <w:rFonts w:ascii="Arial" w:hAnsi="Arial" w:cs="Arial"/>
        </w:rPr>
        <w:t xml:space="preserve"> to reflect Natural England’s </w:t>
      </w:r>
      <w:r w:rsidR="003315E7" w:rsidRPr="000C53B7">
        <w:rPr>
          <w:rFonts w:ascii="Arial" w:hAnsi="Arial" w:cs="Arial"/>
        </w:rPr>
        <w:t>revised</w:t>
      </w:r>
      <w:r w:rsidRPr="000C53B7">
        <w:rPr>
          <w:rFonts w:ascii="Arial" w:hAnsi="Arial" w:cs="Arial"/>
        </w:rPr>
        <w:t xml:space="preserve"> approach to interpreting and naming notified features </w:t>
      </w:r>
      <w:r w:rsidR="003315E7" w:rsidRPr="000C53B7">
        <w:rPr>
          <w:rFonts w:ascii="Arial" w:hAnsi="Arial" w:cs="Arial"/>
        </w:rPr>
        <w:t xml:space="preserve">resulting from </w:t>
      </w:r>
      <w:r w:rsidRPr="000C53B7">
        <w:rPr>
          <w:rFonts w:ascii="Arial" w:hAnsi="Arial" w:cs="Arial"/>
        </w:rPr>
        <w:t>a</w:t>
      </w:r>
      <w:r w:rsidR="000C53B7">
        <w:rPr>
          <w:rFonts w:ascii="Arial" w:hAnsi="Arial" w:cs="Arial"/>
        </w:rPr>
        <w:t>n ongoing</w:t>
      </w:r>
      <w:r w:rsidRPr="000C53B7">
        <w:rPr>
          <w:rFonts w:ascii="Arial" w:hAnsi="Arial" w:cs="Arial"/>
        </w:rPr>
        <w:t xml:space="preserve"> review of SSSI Citations</w:t>
      </w:r>
      <w:r w:rsidR="00462564" w:rsidRPr="000C53B7">
        <w:rPr>
          <w:rFonts w:ascii="Arial" w:hAnsi="Arial" w:cs="Arial"/>
        </w:rPr>
        <w:t xml:space="preserve">.  </w:t>
      </w:r>
    </w:p>
    <w:p w14:paraId="1B6FCADC" w14:textId="3B4A9DA7" w:rsidR="009A0F1E" w:rsidRDefault="009A0F1E" w:rsidP="00CA4DC3"/>
    <w:sectPr w:rsidR="009A0F1E" w:rsidSect="00790192">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7F78D" w14:textId="77777777" w:rsidR="001300F3" w:rsidRDefault="001300F3" w:rsidP="003D44C4">
      <w:pPr>
        <w:spacing w:after="0" w:line="240" w:lineRule="auto"/>
      </w:pPr>
      <w:r>
        <w:separator/>
      </w:r>
    </w:p>
  </w:endnote>
  <w:endnote w:type="continuationSeparator" w:id="0">
    <w:p w14:paraId="41E6CA9F" w14:textId="77777777" w:rsidR="001300F3" w:rsidRDefault="001300F3" w:rsidP="003D4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18FC" w14:textId="77777777" w:rsidR="00225963" w:rsidRDefault="002259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129427"/>
      <w:docPartObj>
        <w:docPartGallery w:val="Page Numbers (Bottom of Page)"/>
        <w:docPartUnique/>
      </w:docPartObj>
    </w:sdtPr>
    <w:sdtEndPr>
      <w:rPr>
        <w:noProof/>
      </w:rPr>
    </w:sdtEndPr>
    <w:sdtContent>
      <w:p w14:paraId="65E051C9" w14:textId="030FC0B7" w:rsidR="008C0A70" w:rsidRDefault="008C0A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4A5DC2" w14:textId="2A31BA54" w:rsidR="008C0A70" w:rsidRPr="00225963" w:rsidRDefault="00225963">
    <w:pPr>
      <w:pStyle w:val="Footer"/>
      <w:rPr>
        <w:sz w:val="18"/>
      </w:rPr>
    </w:pPr>
    <w:r w:rsidRPr="00225963">
      <w:rPr>
        <w:rFonts w:ascii="Arial" w:hAnsi="Arial" w:cs="Arial"/>
        <w:bCs/>
        <w:sz w:val="18"/>
        <w:szCs w:val="24"/>
      </w:rPr>
      <w:t>Detailed Evidence Summary Wye and Lugg SSSI</w:t>
    </w:r>
    <w:r>
      <w:rPr>
        <w:rFonts w:ascii="Arial" w:hAnsi="Arial" w:cs="Arial"/>
        <w:bCs/>
        <w:sz w:val="18"/>
        <w:szCs w:val="24"/>
      </w:rPr>
      <w:t xml:space="preserve"> Nov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ADC7" w14:textId="77777777" w:rsidR="00225963" w:rsidRDefault="00225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98227" w14:textId="77777777" w:rsidR="001300F3" w:rsidRDefault="001300F3" w:rsidP="003D44C4">
      <w:pPr>
        <w:spacing w:after="0" w:line="240" w:lineRule="auto"/>
      </w:pPr>
      <w:r>
        <w:separator/>
      </w:r>
    </w:p>
  </w:footnote>
  <w:footnote w:type="continuationSeparator" w:id="0">
    <w:p w14:paraId="5C4300AF" w14:textId="77777777" w:rsidR="001300F3" w:rsidRDefault="001300F3" w:rsidP="003D44C4">
      <w:pPr>
        <w:spacing w:after="0" w:line="240" w:lineRule="auto"/>
      </w:pPr>
      <w:r>
        <w:continuationSeparator/>
      </w:r>
    </w:p>
  </w:footnote>
  <w:footnote w:id="1">
    <w:p w14:paraId="7621B071" w14:textId="77777777" w:rsidR="00E1543E" w:rsidRPr="00191989" w:rsidRDefault="00E1543E" w:rsidP="00E1543E">
      <w:pPr>
        <w:pStyle w:val="FootnoteText"/>
      </w:pPr>
      <w:r>
        <w:rPr>
          <w:rStyle w:val="FootnoteReference"/>
        </w:rPr>
        <w:footnoteRef/>
      </w:r>
      <w:r>
        <w:t xml:space="preserve"> Source NRW Technical Case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25A3" w14:textId="77777777" w:rsidR="00225963" w:rsidRDefault="002259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CB17" w14:textId="77777777" w:rsidR="00225963" w:rsidRDefault="002259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75D8" w14:textId="77777777" w:rsidR="00225963" w:rsidRDefault="00225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75D1"/>
    <w:multiLevelType w:val="hybridMultilevel"/>
    <w:tmpl w:val="7102E016"/>
    <w:lvl w:ilvl="0" w:tplc="70B07C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D51ED7"/>
    <w:multiLevelType w:val="hybridMultilevel"/>
    <w:tmpl w:val="BBA4F4F6"/>
    <w:lvl w:ilvl="0" w:tplc="CF0EDA00">
      <w:start w:val="3"/>
      <w:numFmt w:val="bullet"/>
      <w:lvlText w:val=""/>
      <w:lvlJc w:val="left"/>
      <w:pPr>
        <w:ind w:left="420" w:hanging="360"/>
      </w:pPr>
      <w:rPr>
        <w:rFonts w:ascii="Symbol" w:eastAsia="Calibri" w:hAnsi="Symbo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3A1333D6"/>
    <w:multiLevelType w:val="multilevel"/>
    <w:tmpl w:val="AE2E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EE4920"/>
    <w:multiLevelType w:val="multilevel"/>
    <w:tmpl w:val="2EDA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951948">
    <w:abstractNumId w:val="2"/>
  </w:num>
  <w:num w:numId="2" w16cid:durableId="1991253513">
    <w:abstractNumId w:val="3"/>
  </w:num>
  <w:num w:numId="3" w16cid:durableId="1711957183">
    <w:abstractNumId w:val="0"/>
  </w:num>
  <w:num w:numId="4" w16cid:durableId="2124693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DC3"/>
    <w:rsid w:val="00007D41"/>
    <w:rsid w:val="00023875"/>
    <w:rsid w:val="00033CE3"/>
    <w:rsid w:val="00065512"/>
    <w:rsid w:val="000B46C5"/>
    <w:rsid w:val="000C0010"/>
    <w:rsid w:val="000C53B7"/>
    <w:rsid w:val="000F47E1"/>
    <w:rsid w:val="00114D18"/>
    <w:rsid w:val="00116A26"/>
    <w:rsid w:val="00125857"/>
    <w:rsid w:val="00125974"/>
    <w:rsid w:val="00126DF1"/>
    <w:rsid w:val="001300F3"/>
    <w:rsid w:val="00133821"/>
    <w:rsid w:val="00134ACE"/>
    <w:rsid w:val="0014019B"/>
    <w:rsid w:val="00163998"/>
    <w:rsid w:val="001A2485"/>
    <w:rsid w:val="001C1C55"/>
    <w:rsid w:val="001D2CC9"/>
    <w:rsid w:val="001E1A41"/>
    <w:rsid w:val="00200FBD"/>
    <w:rsid w:val="00205295"/>
    <w:rsid w:val="00225963"/>
    <w:rsid w:val="0024097F"/>
    <w:rsid w:val="002706DA"/>
    <w:rsid w:val="00280466"/>
    <w:rsid w:val="002B54E4"/>
    <w:rsid w:val="002D4994"/>
    <w:rsid w:val="00314B26"/>
    <w:rsid w:val="003315E7"/>
    <w:rsid w:val="00336973"/>
    <w:rsid w:val="00353D00"/>
    <w:rsid w:val="003715D0"/>
    <w:rsid w:val="003A1B9C"/>
    <w:rsid w:val="003C1C6A"/>
    <w:rsid w:val="003D44C4"/>
    <w:rsid w:val="00404C89"/>
    <w:rsid w:val="00421825"/>
    <w:rsid w:val="00462564"/>
    <w:rsid w:val="00466C6F"/>
    <w:rsid w:val="004677CC"/>
    <w:rsid w:val="00484493"/>
    <w:rsid w:val="00486B8D"/>
    <w:rsid w:val="004940EA"/>
    <w:rsid w:val="004A5E70"/>
    <w:rsid w:val="004B222F"/>
    <w:rsid w:val="004E1BF1"/>
    <w:rsid w:val="004E35F0"/>
    <w:rsid w:val="00520E49"/>
    <w:rsid w:val="005467E8"/>
    <w:rsid w:val="0056241D"/>
    <w:rsid w:val="0056298A"/>
    <w:rsid w:val="005707BC"/>
    <w:rsid w:val="00594739"/>
    <w:rsid w:val="005954CF"/>
    <w:rsid w:val="005A3399"/>
    <w:rsid w:val="005F7707"/>
    <w:rsid w:val="00604F00"/>
    <w:rsid w:val="006212CB"/>
    <w:rsid w:val="0064419D"/>
    <w:rsid w:val="00652971"/>
    <w:rsid w:val="006637E7"/>
    <w:rsid w:val="006774AE"/>
    <w:rsid w:val="00684207"/>
    <w:rsid w:val="006A435D"/>
    <w:rsid w:val="006B1070"/>
    <w:rsid w:val="006E14E7"/>
    <w:rsid w:val="006F48EB"/>
    <w:rsid w:val="00727EBD"/>
    <w:rsid w:val="00763976"/>
    <w:rsid w:val="007723A7"/>
    <w:rsid w:val="00787F6E"/>
    <w:rsid w:val="00790192"/>
    <w:rsid w:val="00796775"/>
    <w:rsid w:val="007A284B"/>
    <w:rsid w:val="007C291F"/>
    <w:rsid w:val="007E0F02"/>
    <w:rsid w:val="007E1316"/>
    <w:rsid w:val="007F6170"/>
    <w:rsid w:val="0084068B"/>
    <w:rsid w:val="00864F91"/>
    <w:rsid w:val="00873676"/>
    <w:rsid w:val="008958A8"/>
    <w:rsid w:val="008B4964"/>
    <w:rsid w:val="008B4D16"/>
    <w:rsid w:val="008C0A70"/>
    <w:rsid w:val="008C4EA4"/>
    <w:rsid w:val="008D0290"/>
    <w:rsid w:val="0092187E"/>
    <w:rsid w:val="009222BF"/>
    <w:rsid w:val="00923329"/>
    <w:rsid w:val="00935DA2"/>
    <w:rsid w:val="009669F7"/>
    <w:rsid w:val="00970DFE"/>
    <w:rsid w:val="009753FB"/>
    <w:rsid w:val="00980791"/>
    <w:rsid w:val="009820F3"/>
    <w:rsid w:val="009A0F1E"/>
    <w:rsid w:val="009B2C5A"/>
    <w:rsid w:val="009C272C"/>
    <w:rsid w:val="009C4266"/>
    <w:rsid w:val="00A366CC"/>
    <w:rsid w:val="00A47D95"/>
    <w:rsid w:val="00A862A4"/>
    <w:rsid w:val="00AE45AB"/>
    <w:rsid w:val="00AE730F"/>
    <w:rsid w:val="00B40479"/>
    <w:rsid w:val="00B4622D"/>
    <w:rsid w:val="00B53906"/>
    <w:rsid w:val="00B57E9E"/>
    <w:rsid w:val="00B73BB0"/>
    <w:rsid w:val="00B83923"/>
    <w:rsid w:val="00B86972"/>
    <w:rsid w:val="00B9680F"/>
    <w:rsid w:val="00BB139F"/>
    <w:rsid w:val="00BD5E03"/>
    <w:rsid w:val="00BE0D15"/>
    <w:rsid w:val="00BF73DE"/>
    <w:rsid w:val="00C1283E"/>
    <w:rsid w:val="00C13802"/>
    <w:rsid w:val="00C3380C"/>
    <w:rsid w:val="00C720FC"/>
    <w:rsid w:val="00C734BE"/>
    <w:rsid w:val="00CA4DC3"/>
    <w:rsid w:val="00CC5C74"/>
    <w:rsid w:val="00CF2F3A"/>
    <w:rsid w:val="00D153DC"/>
    <w:rsid w:val="00D17E5E"/>
    <w:rsid w:val="00D7070D"/>
    <w:rsid w:val="00D84BDD"/>
    <w:rsid w:val="00D93176"/>
    <w:rsid w:val="00DA5351"/>
    <w:rsid w:val="00DD0B35"/>
    <w:rsid w:val="00DD70B5"/>
    <w:rsid w:val="00DD7906"/>
    <w:rsid w:val="00E1543E"/>
    <w:rsid w:val="00E31662"/>
    <w:rsid w:val="00E47CBA"/>
    <w:rsid w:val="00EB7AE4"/>
    <w:rsid w:val="00ED0A87"/>
    <w:rsid w:val="00EE4FF1"/>
    <w:rsid w:val="00EF6F68"/>
    <w:rsid w:val="00F72985"/>
    <w:rsid w:val="00F83A1F"/>
    <w:rsid w:val="00F96BDE"/>
    <w:rsid w:val="00FB23D2"/>
    <w:rsid w:val="00FF3BF1"/>
    <w:rsid w:val="00FF4904"/>
    <w:rsid w:val="03362362"/>
    <w:rsid w:val="0371FED6"/>
    <w:rsid w:val="03CD5936"/>
    <w:rsid w:val="03D25455"/>
    <w:rsid w:val="05020D6E"/>
    <w:rsid w:val="0739A3E5"/>
    <w:rsid w:val="0760715C"/>
    <w:rsid w:val="08BE5562"/>
    <w:rsid w:val="096F107F"/>
    <w:rsid w:val="0B8CBE14"/>
    <w:rsid w:val="0BC43DDD"/>
    <w:rsid w:val="0C16CE58"/>
    <w:rsid w:val="0C3EB651"/>
    <w:rsid w:val="0DA73BE4"/>
    <w:rsid w:val="0DB29EB9"/>
    <w:rsid w:val="0ED90240"/>
    <w:rsid w:val="0EE7D6A9"/>
    <w:rsid w:val="0FD3AC16"/>
    <w:rsid w:val="10D460D0"/>
    <w:rsid w:val="11F43FC5"/>
    <w:rsid w:val="127EDE9A"/>
    <w:rsid w:val="1363387A"/>
    <w:rsid w:val="13BAE325"/>
    <w:rsid w:val="13CF4FC2"/>
    <w:rsid w:val="1421E03D"/>
    <w:rsid w:val="14D9DBBA"/>
    <w:rsid w:val="152BE087"/>
    <w:rsid w:val="17218035"/>
    <w:rsid w:val="178E8082"/>
    <w:rsid w:val="1A0AC036"/>
    <w:rsid w:val="1A808D40"/>
    <w:rsid w:val="1A8BEE57"/>
    <w:rsid w:val="1AA4FB22"/>
    <w:rsid w:val="1B37E493"/>
    <w:rsid w:val="1C1652F6"/>
    <w:rsid w:val="1C897A34"/>
    <w:rsid w:val="1CA059B2"/>
    <w:rsid w:val="1CC6593F"/>
    <w:rsid w:val="1D248BD4"/>
    <w:rsid w:val="1D62397B"/>
    <w:rsid w:val="1E2F4D13"/>
    <w:rsid w:val="1E55ED05"/>
    <w:rsid w:val="1F99AE14"/>
    <w:rsid w:val="213F7396"/>
    <w:rsid w:val="2246E0A4"/>
    <w:rsid w:val="2395759C"/>
    <w:rsid w:val="23D90BFD"/>
    <w:rsid w:val="2480CE86"/>
    <w:rsid w:val="2596E152"/>
    <w:rsid w:val="25C29991"/>
    <w:rsid w:val="2677FCC0"/>
    <w:rsid w:val="26F72054"/>
    <w:rsid w:val="27019BC4"/>
    <w:rsid w:val="27679A0D"/>
    <w:rsid w:val="287E144C"/>
    <w:rsid w:val="289D6C25"/>
    <w:rsid w:val="29BB703F"/>
    <w:rsid w:val="2A3FA261"/>
    <w:rsid w:val="2A671C8D"/>
    <w:rsid w:val="2A889D76"/>
    <w:rsid w:val="2B2798C3"/>
    <w:rsid w:val="2BB19E7C"/>
    <w:rsid w:val="2C166D5F"/>
    <w:rsid w:val="2D671305"/>
    <w:rsid w:val="2DB8D069"/>
    <w:rsid w:val="2DFAD920"/>
    <w:rsid w:val="2EC16E69"/>
    <w:rsid w:val="2F139ABC"/>
    <w:rsid w:val="303EA3D9"/>
    <w:rsid w:val="3104EC73"/>
    <w:rsid w:val="31891E95"/>
    <w:rsid w:val="31C42490"/>
    <w:rsid w:val="327A825D"/>
    <w:rsid w:val="337BB72F"/>
    <w:rsid w:val="347DC9F3"/>
    <w:rsid w:val="36A71A1A"/>
    <w:rsid w:val="36F4CCEE"/>
    <w:rsid w:val="38077B6C"/>
    <w:rsid w:val="384F2852"/>
    <w:rsid w:val="386850AF"/>
    <w:rsid w:val="389038A8"/>
    <w:rsid w:val="397D98ED"/>
    <w:rsid w:val="399D86D2"/>
    <w:rsid w:val="3AE149AE"/>
    <w:rsid w:val="3BC8D4FD"/>
    <w:rsid w:val="3C1BA4D8"/>
    <w:rsid w:val="3DAF5A06"/>
    <w:rsid w:val="3E10F616"/>
    <w:rsid w:val="3E24AC39"/>
    <w:rsid w:val="3F2F9B02"/>
    <w:rsid w:val="3F672D8D"/>
    <w:rsid w:val="3F9E604C"/>
    <w:rsid w:val="3FFB34FD"/>
    <w:rsid w:val="414C4114"/>
    <w:rsid w:val="441717F5"/>
    <w:rsid w:val="4420FDB9"/>
    <w:rsid w:val="44C6AE42"/>
    <w:rsid w:val="457344CA"/>
    <w:rsid w:val="4580C48E"/>
    <w:rsid w:val="474E85A6"/>
    <w:rsid w:val="47B2C809"/>
    <w:rsid w:val="488D3415"/>
    <w:rsid w:val="48EFA8F3"/>
    <w:rsid w:val="49413918"/>
    <w:rsid w:val="497E5FD2"/>
    <w:rsid w:val="4A4A7F00"/>
    <w:rsid w:val="4A737FE7"/>
    <w:rsid w:val="4C5D4C72"/>
    <w:rsid w:val="4CA6ED28"/>
    <w:rsid w:val="4D79C986"/>
    <w:rsid w:val="4D8EDCE5"/>
    <w:rsid w:val="4E0BA7FE"/>
    <w:rsid w:val="4E2C8032"/>
    <w:rsid w:val="4EAC816E"/>
    <w:rsid w:val="4F794601"/>
    <w:rsid w:val="4FAF2836"/>
    <w:rsid w:val="508943CC"/>
    <w:rsid w:val="51A595F1"/>
    <w:rsid w:val="525A71EF"/>
    <w:rsid w:val="537EC0EB"/>
    <w:rsid w:val="538F1415"/>
    <w:rsid w:val="53F64250"/>
    <w:rsid w:val="54185FE5"/>
    <w:rsid w:val="5560424E"/>
    <w:rsid w:val="5562F98F"/>
    <w:rsid w:val="5564ACF9"/>
    <w:rsid w:val="558D31A7"/>
    <w:rsid w:val="561E69BA"/>
    <w:rsid w:val="5AAFB351"/>
    <w:rsid w:val="5AC13D48"/>
    <w:rsid w:val="5AF1DADD"/>
    <w:rsid w:val="5BE2E627"/>
    <w:rsid w:val="5C071EAC"/>
    <w:rsid w:val="5C2BB30C"/>
    <w:rsid w:val="5C372A42"/>
    <w:rsid w:val="5C7D17B4"/>
    <w:rsid w:val="5D7FB21B"/>
    <w:rsid w:val="5EDD08BA"/>
    <w:rsid w:val="5EF29EF0"/>
    <w:rsid w:val="5F41E1D9"/>
    <w:rsid w:val="60B6574A"/>
    <w:rsid w:val="60F3554F"/>
    <w:rsid w:val="6113AC4D"/>
    <w:rsid w:val="61611C61"/>
    <w:rsid w:val="62340720"/>
    <w:rsid w:val="6254DF54"/>
    <w:rsid w:val="626DB510"/>
    <w:rsid w:val="63501988"/>
    <w:rsid w:val="63C61013"/>
    <w:rsid w:val="6498BD23"/>
    <w:rsid w:val="65F8D771"/>
    <w:rsid w:val="660DF348"/>
    <w:rsid w:val="674A5ED4"/>
    <w:rsid w:val="6851D5DD"/>
    <w:rsid w:val="69CE2122"/>
    <w:rsid w:val="6BE56199"/>
    <w:rsid w:val="6C80FE96"/>
    <w:rsid w:val="6CCEAC59"/>
    <w:rsid w:val="6E6F74E8"/>
    <w:rsid w:val="6EA19245"/>
    <w:rsid w:val="707CA242"/>
    <w:rsid w:val="71DBD59F"/>
    <w:rsid w:val="72D60049"/>
    <w:rsid w:val="72E0FD81"/>
    <w:rsid w:val="7403E879"/>
    <w:rsid w:val="74732CC4"/>
    <w:rsid w:val="75FE639E"/>
    <w:rsid w:val="767E44E7"/>
    <w:rsid w:val="76A0C6B4"/>
    <w:rsid w:val="782F4C2E"/>
    <w:rsid w:val="78ADBC6C"/>
    <w:rsid w:val="78C909CB"/>
    <w:rsid w:val="790F5FD2"/>
    <w:rsid w:val="7937AF1B"/>
    <w:rsid w:val="79720DF8"/>
    <w:rsid w:val="79A11A7D"/>
    <w:rsid w:val="7C00AA8D"/>
    <w:rsid w:val="7C470094"/>
    <w:rsid w:val="7DAED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3AB01"/>
  <w15:chartTrackingRefBased/>
  <w15:docId w15:val="{27AE562A-DB5B-470C-8CAB-A7DBE0928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170"/>
  </w:style>
  <w:style w:type="paragraph" w:styleId="Heading1">
    <w:name w:val="heading 1"/>
    <w:basedOn w:val="Normal"/>
    <w:next w:val="Normal"/>
    <w:link w:val="Heading1Char"/>
    <w:uiPriority w:val="9"/>
    <w:qFormat/>
    <w:rsid w:val="00EF6F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factbank-content-inner">
    <w:name w:val="cs-factbank-content-inner"/>
    <w:basedOn w:val="Normal"/>
    <w:rsid w:val="003C1C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C1C6A"/>
    <w:rPr>
      <w:color w:val="0563C1" w:themeColor="hyperlink"/>
      <w:u w:val="single"/>
    </w:rPr>
  </w:style>
  <w:style w:type="character" w:styleId="UnresolvedMention">
    <w:name w:val="Unresolved Mention"/>
    <w:basedOn w:val="DefaultParagraphFont"/>
    <w:uiPriority w:val="99"/>
    <w:semiHidden/>
    <w:unhideWhenUsed/>
    <w:rsid w:val="003C1C6A"/>
    <w:rPr>
      <w:color w:val="605E5C"/>
      <w:shd w:val="clear" w:color="auto" w:fill="E1DFDD"/>
    </w:rPr>
  </w:style>
  <w:style w:type="paragraph" w:customStyle="1" w:styleId="Maintextblack">
    <w:name w:val="Main text black"/>
    <w:basedOn w:val="Normal"/>
    <w:qFormat/>
    <w:rsid w:val="009A0F1E"/>
    <w:pPr>
      <w:spacing w:after="120" w:line="240" w:lineRule="auto"/>
    </w:pPr>
    <w:rPr>
      <w:rFonts w:ascii="Arial" w:eastAsia="Arial" w:hAnsi="Arial" w:cs="Times New Roman"/>
      <w:color w:val="000000" w:themeColor="text1"/>
      <w:sz w:val="24"/>
    </w:rPr>
  </w:style>
  <w:style w:type="table" w:styleId="GridTable4-Accent6">
    <w:name w:val="Grid Table 4 Accent 6"/>
    <w:basedOn w:val="TableNormal"/>
    <w:uiPriority w:val="49"/>
    <w:rsid w:val="00134ACE"/>
    <w:pPr>
      <w:spacing w:after="0" w:line="240" w:lineRule="auto"/>
    </w:pPr>
    <w:rPr>
      <w:rFonts w:ascii="Helvetica" w:eastAsia="Calibri" w:hAnsi="Helvetica" w:cs="Times New Roman"/>
      <w:sz w:val="20"/>
      <w:szCs w:val="20"/>
      <w:lang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EB7AE4"/>
    <w:pPr>
      <w:spacing w:after="200" w:line="240" w:lineRule="auto"/>
    </w:pPr>
    <w:rPr>
      <w:rFonts w:ascii="Arial" w:eastAsia="Calibri" w:hAnsi="Arial" w:cs="Times New Roman"/>
      <w:i/>
      <w:iCs/>
      <w:color w:val="44546A" w:themeColor="text2"/>
      <w:sz w:val="18"/>
      <w:szCs w:val="18"/>
    </w:rPr>
  </w:style>
  <w:style w:type="table" w:styleId="PlainTable5">
    <w:name w:val="Plain Table 5"/>
    <w:basedOn w:val="TableNormal"/>
    <w:uiPriority w:val="99"/>
    <w:rsid w:val="00790192"/>
    <w:pPr>
      <w:spacing w:after="0" w:line="240" w:lineRule="auto"/>
    </w:pPr>
    <w:rPr>
      <w:rFonts w:ascii="Arial" w:eastAsia="Arial" w:hAnsi="Arial" w:cs="Times New Roman"/>
      <w:sz w:val="20"/>
      <w:szCs w:val="20"/>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uiPriority w:val="99"/>
    <w:rsid w:val="003715D0"/>
    <w:rPr>
      <w:sz w:val="16"/>
      <w:szCs w:val="16"/>
    </w:rPr>
  </w:style>
  <w:style w:type="paragraph" w:styleId="CommentText">
    <w:name w:val="annotation text"/>
    <w:basedOn w:val="Normal"/>
    <w:link w:val="CommentTextChar"/>
    <w:rsid w:val="003715D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715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4068B"/>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4068B"/>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125974"/>
    <w:rPr>
      <w:color w:val="954F72" w:themeColor="followedHyperlink"/>
      <w:u w:val="single"/>
    </w:rPr>
  </w:style>
  <w:style w:type="character" w:customStyle="1" w:styleId="Heading1Char">
    <w:name w:val="Heading 1 Char"/>
    <w:basedOn w:val="DefaultParagraphFont"/>
    <w:link w:val="Heading1"/>
    <w:uiPriority w:val="9"/>
    <w:rsid w:val="00EF6F68"/>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3D44C4"/>
    <w:pPr>
      <w:spacing w:after="0" w:line="240" w:lineRule="auto"/>
      <w:ind w:left="85" w:right="85"/>
    </w:pPr>
    <w:rPr>
      <w:rFonts w:ascii="Arial" w:eastAsia="Arial" w:hAnsi="Arial" w:cs="Times New Roman"/>
      <w:sz w:val="20"/>
      <w:szCs w:val="20"/>
      <w:lang w:eastAsia="en-GB"/>
    </w:rPr>
    <w:tblPr>
      <w:tblStyleRowBandSize w:val="1"/>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CellMar>
        <w:left w:w="0" w:type="dxa"/>
        <w:right w:w="0" w:type="dxa"/>
      </w:tblCellMar>
    </w:tblPr>
    <w:tblStylePr w:type="firstRow">
      <w:rPr>
        <w:b/>
      </w:rPr>
      <w:tblPr/>
      <w:tcPr>
        <w:tcBorders>
          <w:insideV w:val="single" w:sz="4" w:space="0" w:color="FFFFFF"/>
        </w:tcBorders>
        <w:shd w:val="clear" w:color="auto" w:fill="00AF41"/>
      </w:tcPr>
    </w:tblStylePr>
    <w:tblStylePr w:type="firstCol">
      <w:rPr>
        <w:b/>
      </w:rPr>
    </w:tblStylePr>
    <w:tblStylePr w:type="band2Horz">
      <w:tblPr/>
      <w:tcPr>
        <w:shd w:val="clear" w:color="auto" w:fill="F1F6D0"/>
      </w:tcPr>
    </w:tblStylePr>
  </w:style>
  <w:style w:type="paragraph" w:styleId="FootnoteText">
    <w:name w:val="footnote text"/>
    <w:basedOn w:val="Normal"/>
    <w:link w:val="FootnoteTextChar"/>
    <w:uiPriority w:val="99"/>
    <w:semiHidden/>
    <w:unhideWhenUsed/>
    <w:rsid w:val="003D44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44C4"/>
    <w:rPr>
      <w:sz w:val="20"/>
      <w:szCs w:val="20"/>
    </w:rPr>
  </w:style>
  <w:style w:type="character" w:styleId="FootnoteReference">
    <w:name w:val="footnote reference"/>
    <w:basedOn w:val="DefaultParagraphFont"/>
    <w:uiPriority w:val="99"/>
    <w:semiHidden/>
    <w:unhideWhenUsed/>
    <w:rsid w:val="003D44C4"/>
    <w:rPr>
      <w:vertAlign w:val="superscript"/>
    </w:rPr>
  </w:style>
  <w:style w:type="character" w:customStyle="1" w:styleId="normaltextrun">
    <w:name w:val="normaltextrun"/>
    <w:basedOn w:val="DefaultParagraphFont"/>
    <w:rsid w:val="00520E49"/>
  </w:style>
  <w:style w:type="character" w:customStyle="1" w:styleId="eop">
    <w:name w:val="eop"/>
    <w:basedOn w:val="DefaultParagraphFont"/>
    <w:rsid w:val="00520E49"/>
  </w:style>
  <w:style w:type="paragraph" w:customStyle="1" w:styleId="Default">
    <w:name w:val="Default"/>
    <w:basedOn w:val="Normal"/>
    <w:uiPriority w:val="1"/>
    <w:rsid w:val="414C4114"/>
    <w:pPr>
      <w:spacing w:after="0" w:line="240" w:lineRule="auto"/>
    </w:pPr>
    <w:rPr>
      <w:rFonts w:ascii="Arial" w:eastAsia="Times New Roman" w:hAnsi="Arial" w:cs="Arial"/>
      <w:color w:val="000000" w:themeColor="text1"/>
      <w:sz w:val="24"/>
      <w:szCs w:val="24"/>
      <w:lang w:eastAsia="en-GB"/>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Revision">
    <w:name w:val="Revision"/>
    <w:hidden/>
    <w:uiPriority w:val="99"/>
    <w:semiHidden/>
    <w:rsid w:val="009C4266"/>
    <w:pPr>
      <w:spacing w:after="0" w:line="240" w:lineRule="auto"/>
    </w:pPr>
  </w:style>
  <w:style w:type="paragraph" w:styleId="Footer">
    <w:name w:val="footer"/>
    <w:basedOn w:val="Normal"/>
    <w:link w:val="FooterChar"/>
    <w:uiPriority w:val="99"/>
    <w:unhideWhenUsed/>
    <w:rsid w:val="008C0A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A70"/>
  </w:style>
  <w:style w:type="paragraph" w:styleId="ListParagraph">
    <w:name w:val="List Paragraph"/>
    <w:basedOn w:val="Normal"/>
    <w:uiPriority w:val="34"/>
    <w:qFormat/>
    <w:rsid w:val="00F83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083890">
      <w:bodyDiv w:val="1"/>
      <w:marLeft w:val="0"/>
      <w:marRight w:val="0"/>
      <w:marTop w:val="0"/>
      <w:marBottom w:val="0"/>
      <w:divBdr>
        <w:top w:val="none" w:sz="0" w:space="0" w:color="auto"/>
        <w:left w:val="none" w:sz="0" w:space="0" w:color="auto"/>
        <w:bottom w:val="none" w:sz="0" w:space="0" w:color="auto"/>
        <w:right w:val="none" w:sz="0" w:space="0" w:color="auto"/>
      </w:divBdr>
    </w:div>
    <w:div w:id="970214255">
      <w:bodyDiv w:val="1"/>
      <w:marLeft w:val="0"/>
      <w:marRight w:val="0"/>
      <w:marTop w:val="0"/>
      <w:marBottom w:val="0"/>
      <w:divBdr>
        <w:top w:val="none" w:sz="0" w:space="0" w:color="auto"/>
        <w:left w:val="none" w:sz="0" w:space="0" w:color="auto"/>
        <w:bottom w:val="none" w:sz="0" w:space="0" w:color="auto"/>
        <w:right w:val="none" w:sz="0" w:space="0" w:color="auto"/>
      </w:divBdr>
    </w:div>
    <w:div w:id="1294865730">
      <w:bodyDiv w:val="1"/>
      <w:marLeft w:val="0"/>
      <w:marRight w:val="0"/>
      <w:marTop w:val="0"/>
      <w:marBottom w:val="0"/>
      <w:divBdr>
        <w:top w:val="none" w:sz="0" w:space="0" w:color="auto"/>
        <w:left w:val="none" w:sz="0" w:space="0" w:color="auto"/>
        <w:bottom w:val="none" w:sz="0" w:space="0" w:color="auto"/>
        <w:right w:val="none" w:sz="0" w:space="0" w:color="auto"/>
      </w:divBdr>
    </w:div>
    <w:div w:id="1508787957">
      <w:bodyDiv w:val="1"/>
      <w:marLeft w:val="0"/>
      <w:marRight w:val="0"/>
      <w:marTop w:val="0"/>
      <w:marBottom w:val="0"/>
      <w:divBdr>
        <w:top w:val="none" w:sz="0" w:space="0" w:color="auto"/>
        <w:left w:val="none" w:sz="0" w:space="0" w:color="auto"/>
        <w:bottom w:val="none" w:sz="0" w:space="0" w:color="auto"/>
        <w:right w:val="none" w:sz="0" w:space="0" w:color="auto"/>
      </w:divBdr>
    </w:div>
    <w:div w:id="1599754731">
      <w:bodyDiv w:val="1"/>
      <w:marLeft w:val="0"/>
      <w:marRight w:val="0"/>
      <w:marTop w:val="0"/>
      <w:marBottom w:val="0"/>
      <w:divBdr>
        <w:top w:val="none" w:sz="0" w:space="0" w:color="auto"/>
        <w:left w:val="none" w:sz="0" w:space="0" w:color="auto"/>
        <w:bottom w:val="none" w:sz="0" w:space="0" w:color="auto"/>
        <w:right w:val="none" w:sz="0" w:space="0" w:color="auto"/>
      </w:divBdr>
    </w:div>
    <w:div w:id="1609191818">
      <w:bodyDiv w:val="1"/>
      <w:marLeft w:val="0"/>
      <w:marRight w:val="0"/>
      <w:marTop w:val="0"/>
      <w:marBottom w:val="0"/>
      <w:divBdr>
        <w:top w:val="none" w:sz="0" w:space="0" w:color="auto"/>
        <w:left w:val="none" w:sz="0" w:space="0" w:color="auto"/>
        <w:bottom w:val="none" w:sz="0" w:space="0" w:color="auto"/>
        <w:right w:val="none" w:sz="0" w:space="0" w:color="auto"/>
      </w:divBdr>
      <w:divsChild>
        <w:div w:id="2118286441">
          <w:marLeft w:val="0"/>
          <w:marRight w:val="0"/>
          <w:marTop w:val="0"/>
          <w:marBottom w:val="0"/>
          <w:divBdr>
            <w:top w:val="none" w:sz="0" w:space="0" w:color="auto"/>
            <w:left w:val="none" w:sz="0" w:space="0" w:color="auto"/>
            <w:bottom w:val="none" w:sz="0" w:space="0" w:color="auto"/>
            <w:right w:val="none" w:sz="0" w:space="0" w:color="auto"/>
          </w:divBdr>
          <w:divsChild>
            <w:div w:id="213736761">
              <w:marLeft w:val="0"/>
              <w:marRight w:val="0"/>
              <w:marTop w:val="0"/>
              <w:marBottom w:val="0"/>
              <w:divBdr>
                <w:top w:val="none" w:sz="0" w:space="0" w:color="auto"/>
                <w:left w:val="none" w:sz="0" w:space="0" w:color="auto"/>
                <w:bottom w:val="none" w:sz="0" w:space="0" w:color="auto"/>
                <w:right w:val="none" w:sz="0" w:space="0" w:color="auto"/>
              </w:divBdr>
            </w:div>
          </w:divsChild>
        </w:div>
        <w:div w:id="1245649488">
          <w:marLeft w:val="0"/>
          <w:marRight w:val="0"/>
          <w:marTop w:val="0"/>
          <w:marBottom w:val="0"/>
          <w:divBdr>
            <w:top w:val="none" w:sz="0" w:space="0" w:color="auto"/>
            <w:left w:val="none" w:sz="0" w:space="0" w:color="auto"/>
            <w:bottom w:val="none" w:sz="0" w:space="0" w:color="auto"/>
            <w:right w:val="none" w:sz="0" w:space="0" w:color="auto"/>
          </w:divBdr>
          <w:divsChild>
            <w:div w:id="1903368933">
              <w:marLeft w:val="0"/>
              <w:marRight w:val="0"/>
              <w:marTop w:val="0"/>
              <w:marBottom w:val="0"/>
              <w:divBdr>
                <w:top w:val="none" w:sz="0" w:space="0" w:color="auto"/>
                <w:left w:val="none" w:sz="0" w:space="0" w:color="auto"/>
                <w:bottom w:val="none" w:sz="0" w:space="0" w:color="auto"/>
                <w:right w:val="none" w:sz="0" w:space="0" w:color="auto"/>
              </w:divBdr>
            </w:div>
          </w:divsChild>
        </w:div>
        <w:div w:id="529026834">
          <w:marLeft w:val="0"/>
          <w:marRight w:val="0"/>
          <w:marTop w:val="0"/>
          <w:marBottom w:val="0"/>
          <w:divBdr>
            <w:top w:val="none" w:sz="0" w:space="0" w:color="auto"/>
            <w:left w:val="none" w:sz="0" w:space="0" w:color="auto"/>
            <w:bottom w:val="none" w:sz="0" w:space="0" w:color="auto"/>
            <w:right w:val="none" w:sz="0" w:space="0" w:color="auto"/>
          </w:divBdr>
          <w:divsChild>
            <w:div w:id="1986619323">
              <w:marLeft w:val="0"/>
              <w:marRight w:val="0"/>
              <w:marTop w:val="0"/>
              <w:marBottom w:val="0"/>
              <w:divBdr>
                <w:top w:val="none" w:sz="0" w:space="0" w:color="auto"/>
                <w:left w:val="none" w:sz="0" w:space="0" w:color="auto"/>
                <w:bottom w:val="none" w:sz="0" w:space="0" w:color="auto"/>
                <w:right w:val="none" w:sz="0" w:space="0" w:color="auto"/>
              </w:divBdr>
            </w:div>
          </w:divsChild>
        </w:div>
        <w:div w:id="1199122288">
          <w:marLeft w:val="0"/>
          <w:marRight w:val="0"/>
          <w:marTop w:val="0"/>
          <w:marBottom w:val="0"/>
          <w:divBdr>
            <w:top w:val="none" w:sz="0" w:space="0" w:color="auto"/>
            <w:left w:val="none" w:sz="0" w:space="0" w:color="auto"/>
            <w:bottom w:val="none" w:sz="0" w:space="0" w:color="auto"/>
            <w:right w:val="none" w:sz="0" w:space="0" w:color="auto"/>
          </w:divBdr>
          <w:divsChild>
            <w:div w:id="29111051">
              <w:marLeft w:val="0"/>
              <w:marRight w:val="0"/>
              <w:marTop w:val="0"/>
              <w:marBottom w:val="0"/>
              <w:divBdr>
                <w:top w:val="none" w:sz="0" w:space="0" w:color="auto"/>
                <w:left w:val="none" w:sz="0" w:space="0" w:color="auto"/>
                <w:bottom w:val="none" w:sz="0" w:space="0" w:color="auto"/>
                <w:right w:val="none" w:sz="0" w:space="0" w:color="auto"/>
              </w:divBdr>
            </w:div>
          </w:divsChild>
        </w:div>
        <w:div w:id="1097480128">
          <w:marLeft w:val="0"/>
          <w:marRight w:val="0"/>
          <w:marTop w:val="0"/>
          <w:marBottom w:val="0"/>
          <w:divBdr>
            <w:top w:val="none" w:sz="0" w:space="0" w:color="auto"/>
            <w:left w:val="none" w:sz="0" w:space="0" w:color="auto"/>
            <w:bottom w:val="none" w:sz="0" w:space="0" w:color="auto"/>
            <w:right w:val="none" w:sz="0" w:space="0" w:color="auto"/>
          </w:divBdr>
          <w:divsChild>
            <w:div w:id="2079328311">
              <w:marLeft w:val="0"/>
              <w:marRight w:val="0"/>
              <w:marTop w:val="0"/>
              <w:marBottom w:val="0"/>
              <w:divBdr>
                <w:top w:val="none" w:sz="0" w:space="0" w:color="auto"/>
                <w:left w:val="none" w:sz="0" w:space="0" w:color="auto"/>
                <w:bottom w:val="none" w:sz="0" w:space="0" w:color="auto"/>
                <w:right w:val="none" w:sz="0" w:space="0" w:color="auto"/>
              </w:divBdr>
            </w:div>
          </w:divsChild>
        </w:div>
        <w:div w:id="1867402269">
          <w:marLeft w:val="0"/>
          <w:marRight w:val="0"/>
          <w:marTop w:val="0"/>
          <w:marBottom w:val="0"/>
          <w:divBdr>
            <w:top w:val="none" w:sz="0" w:space="0" w:color="auto"/>
            <w:left w:val="none" w:sz="0" w:space="0" w:color="auto"/>
            <w:bottom w:val="none" w:sz="0" w:space="0" w:color="auto"/>
            <w:right w:val="none" w:sz="0" w:space="0" w:color="auto"/>
          </w:divBdr>
          <w:divsChild>
            <w:div w:id="1637879818">
              <w:marLeft w:val="0"/>
              <w:marRight w:val="0"/>
              <w:marTop w:val="0"/>
              <w:marBottom w:val="0"/>
              <w:divBdr>
                <w:top w:val="none" w:sz="0" w:space="0" w:color="auto"/>
                <w:left w:val="none" w:sz="0" w:space="0" w:color="auto"/>
                <w:bottom w:val="none" w:sz="0" w:space="0" w:color="auto"/>
                <w:right w:val="none" w:sz="0" w:space="0" w:color="auto"/>
              </w:divBdr>
            </w:div>
          </w:divsChild>
        </w:div>
        <w:div w:id="466046833">
          <w:marLeft w:val="0"/>
          <w:marRight w:val="0"/>
          <w:marTop w:val="0"/>
          <w:marBottom w:val="0"/>
          <w:divBdr>
            <w:top w:val="none" w:sz="0" w:space="0" w:color="auto"/>
            <w:left w:val="none" w:sz="0" w:space="0" w:color="auto"/>
            <w:bottom w:val="none" w:sz="0" w:space="0" w:color="auto"/>
            <w:right w:val="none" w:sz="0" w:space="0" w:color="auto"/>
          </w:divBdr>
          <w:divsChild>
            <w:div w:id="392198897">
              <w:marLeft w:val="0"/>
              <w:marRight w:val="0"/>
              <w:marTop w:val="0"/>
              <w:marBottom w:val="0"/>
              <w:divBdr>
                <w:top w:val="none" w:sz="0" w:space="0" w:color="auto"/>
                <w:left w:val="none" w:sz="0" w:space="0" w:color="auto"/>
                <w:bottom w:val="none" w:sz="0" w:space="0" w:color="auto"/>
                <w:right w:val="none" w:sz="0" w:space="0" w:color="auto"/>
              </w:divBdr>
            </w:div>
          </w:divsChild>
        </w:div>
        <w:div w:id="2125885173">
          <w:marLeft w:val="0"/>
          <w:marRight w:val="0"/>
          <w:marTop w:val="0"/>
          <w:marBottom w:val="0"/>
          <w:divBdr>
            <w:top w:val="none" w:sz="0" w:space="0" w:color="auto"/>
            <w:left w:val="none" w:sz="0" w:space="0" w:color="auto"/>
            <w:bottom w:val="none" w:sz="0" w:space="0" w:color="auto"/>
            <w:right w:val="none" w:sz="0" w:space="0" w:color="auto"/>
          </w:divBdr>
          <w:divsChild>
            <w:div w:id="1219780831">
              <w:marLeft w:val="0"/>
              <w:marRight w:val="0"/>
              <w:marTop w:val="0"/>
              <w:marBottom w:val="0"/>
              <w:divBdr>
                <w:top w:val="none" w:sz="0" w:space="0" w:color="auto"/>
                <w:left w:val="none" w:sz="0" w:space="0" w:color="auto"/>
                <w:bottom w:val="none" w:sz="0" w:space="0" w:color="auto"/>
                <w:right w:val="none" w:sz="0" w:space="0" w:color="auto"/>
              </w:divBdr>
            </w:div>
          </w:divsChild>
        </w:div>
        <w:div w:id="1560290151">
          <w:marLeft w:val="0"/>
          <w:marRight w:val="0"/>
          <w:marTop w:val="0"/>
          <w:marBottom w:val="0"/>
          <w:divBdr>
            <w:top w:val="none" w:sz="0" w:space="0" w:color="auto"/>
            <w:left w:val="none" w:sz="0" w:space="0" w:color="auto"/>
            <w:bottom w:val="none" w:sz="0" w:space="0" w:color="auto"/>
            <w:right w:val="none" w:sz="0" w:space="0" w:color="auto"/>
          </w:divBdr>
          <w:divsChild>
            <w:div w:id="1194419843">
              <w:marLeft w:val="0"/>
              <w:marRight w:val="0"/>
              <w:marTop w:val="0"/>
              <w:marBottom w:val="0"/>
              <w:divBdr>
                <w:top w:val="none" w:sz="0" w:space="0" w:color="auto"/>
                <w:left w:val="none" w:sz="0" w:space="0" w:color="auto"/>
                <w:bottom w:val="none" w:sz="0" w:space="0" w:color="auto"/>
                <w:right w:val="none" w:sz="0" w:space="0" w:color="auto"/>
              </w:divBdr>
            </w:div>
          </w:divsChild>
        </w:div>
        <w:div w:id="1014260527">
          <w:marLeft w:val="0"/>
          <w:marRight w:val="0"/>
          <w:marTop w:val="0"/>
          <w:marBottom w:val="0"/>
          <w:divBdr>
            <w:top w:val="none" w:sz="0" w:space="0" w:color="auto"/>
            <w:left w:val="none" w:sz="0" w:space="0" w:color="auto"/>
            <w:bottom w:val="none" w:sz="0" w:space="0" w:color="auto"/>
            <w:right w:val="none" w:sz="0" w:space="0" w:color="auto"/>
          </w:divBdr>
          <w:divsChild>
            <w:div w:id="1072388971">
              <w:marLeft w:val="0"/>
              <w:marRight w:val="0"/>
              <w:marTop w:val="0"/>
              <w:marBottom w:val="0"/>
              <w:divBdr>
                <w:top w:val="none" w:sz="0" w:space="0" w:color="auto"/>
                <w:left w:val="none" w:sz="0" w:space="0" w:color="auto"/>
                <w:bottom w:val="none" w:sz="0" w:space="0" w:color="auto"/>
                <w:right w:val="none" w:sz="0" w:space="0" w:color="auto"/>
              </w:divBdr>
            </w:div>
          </w:divsChild>
        </w:div>
        <w:div w:id="701445102">
          <w:marLeft w:val="0"/>
          <w:marRight w:val="0"/>
          <w:marTop w:val="0"/>
          <w:marBottom w:val="0"/>
          <w:divBdr>
            <w:top w:val="none" w:sz="0" w:space="0" w:color="auto"/>
            <w:left w:val="none" w:sz="0" w:space="0" w:color="auto"/>
            <w:bottom w:val="none" w:sz="0" w:space="0" w:color="auto"/>
            <w:right w:val="none" w:sz="0" w:space="0" w:color="auto"/>
          </w:divBdr>
          <w:divsChild>
            <w:div w:id="417755679">
              <w:marLeft w:val="0"/>
              <w:marRight w:val="0"/>
              <w:marTop w:val="0"/>
              <w:marBottom w:val="0"/>
              <w:divBdr>
                <w:top w:val="none" w:sz="0" w:space="0" w:color="auto"/>
                <w:left w:val="none" w:sz="0" w:space="0" w:color="auto"/>
                <w:bottom w:val="none" w:sz="0" w:space="0" w:color="auto"/>
                <w:right w:val="none" w:sz="0" w:space="0" w:color="auto"/>
              </w:divBdr>
            </w:div>
          </w:divsChild>
        </w:div>
        <w:div w:id="1553615505">
          <w:marLeft w:val="0"/>
          <w:marRight w:val="0"/>
          <w:marTop w:val="0"/>
          <w:marBottom w:val="0"/>
          <w:divBdr>
            <w:top w:val="none" w:sz="0" w:space="0" w:color="auto"/>
            <w:left w:val="none" w:sz="0" w:space="0" w:color="auto"/>
            <w:bottom w:val="none" w:sz="0" w:space="0" w:color="auto"/>
            <w:right w:val="none" w:sz="0" w:space="0" w:color="auto"/>
          </w:divBdr>
          <w:divsChild>
            <w:div w:id="988291507">
              <w:marLeft w:val="0"/>
              <w:marRight w:val="0"/>
              <w:marTop w:val="0"/>
              <w:marBottom w:val="0"/>
              <w:divBdr>
                <w:top w:val="none" w:sz="0" w:space="0" w:color="auto"/>
                <w:left w:val="none" w:sz="0" w:space="0" w:color="auto"/>
                <w:bottom w:val="none" w:sz="0" w:space="0" w:color="auto"/>
                <w:right w:val="none" w:sz="0" w:space="0" w:color="auto"/>
              </w:divBdr>
            </w:div>
          </w:divsChild>
        </w:div>
        <w:div w:id="55128788">
          <w:marLeft w:val="0"/>
          <w:marRight w:val="0"/>
          <w:marTop w:val="0"/>
          <w:marBottom w:val="0"/>
          <w:divBdr>
            <w:top w:val="none" w:sz="0" w:space="0" w:color="auto"/>
            <w:left w:val="none" w:sz="0" w:space="0" w:color="auto"/>
            <w:bottom w:val="none" w:sz="0" w:space="0" w:color="auto"/>
            <w:right w:val="none" w:sz="0" w:space="0" w:color="auto"/>
          </w:divBdr>
          <w:divsChild>
            <w:div w:id="861743697">
              <w:marLeft w:val="0"/>
              <w:marRight w:val="0"/>
              <w:marTop w:val="0"/>
              <w:marBottom w:val="0"/>
              <w:divBdr>
                <w:top w:val="none" w:sz="0" w:space="0" w:color="auto"/>
                <w:left w:val="none" w:sz="0" w:space="0" w:color="auto"/>
                <w:bottom w:val="none" w:sz="0" w:space="0" w:color="auto"/>
                <w:right w:val="none" w:sz="0" w:space="0" w:color="auto"/>
              </w:divBdr>
            </w:div>
          </w:divsChild>
        </w:div>
        <w:div w:id="128715117">
          <w:marLeft w:val="0"/>
          <w:marRight w:val="0"/>
          <w:marTop w:val="0"/>
          <w:marBottom w:val="0"/>
          <w:divBdr>
            <w:top w:val="none" w:sz="0" w:space="0" w:color="auto"/>
            <w:left w:val="none" w:sz="0" w:space="0" w:color="auto"/>
            <w:bottom w:val="none" w:sz="0" w:space="0" w:color="auto"/>
            <w:right w:val="none" w:sz="0" w:space="0" w:color="auto"/>
          </w:divBdr>
          <w:divsChild>
            <w:div w:id="339897282">
              <w:marLeft w:val="0"/>
              <w:marRight w:val="0"/>
              <w:marTop w:val="0"/>
              <w:marBottom w:val="0"/>
              <w:divBdr>
                <w:top w:val="none" w:sz="0" w:space="0" w:color="auto"/>
                <w:left w:val="none" w:sz="0" w:space="0" w:color="auto"/>
                <w:bottom w:val="none" w:sz="0" w:space="0" w:color="auto"/>
                <w:right w:val="none" w:sz="0" w:space="0" w:color="auto"/>
              </w:divBdr>
            </w:div>
          </w:divsChild>
        </w:div>
        <w:div w:id="1251936642">
          <w:marLeft w:val="0"/>
          <w:marRight w:val="0"/>
          <w:marTop w:val="0"/>
          <w:marBottom w:val="0"/>
          <w:divBdr>
            <w:top w:val="none" w:sz="0" w:space="0" w:color="auto"/>
            <w:left w:val="none" w:sz="0" w:space="0" w:color="auto"/>
            <w:bottom w:val="none" w:sz="0" w:space="0" w:color="auto"/>
            <w:right w:val="none" w:sz="0" w:space="0" w:color="auto"/>
          </w:divBdr>
          <w:divsChild>
            <w:div w:id="723411997">
              <w:marLeft w:val="0"/>
              <w:marRight w:val="0"/>
              <w:marTop w:val="0"/>
              <w:marBottom w:val="0"/>
              <w:divBdr>
                <w:top w:val="none" w:sz="0" w:space="0" w:color="auto"/>
                <w:left w:val="none" w:sz="0" w:space="0" w:color="auto"/>
                <w:bottom w:val="none" w:sz="0" w:space="0" w:color="auto"/>
                <w:right w:val="none" w:sz="0" w:space="0" w:color="auto"/>
              </w:divBdr>
            </w:div>
          </w:divsChild>
        </w:div>
        <w:div w:id="1537352764">
          <w:marLeft w:val="0"/>
          <w:marRight w:val="0"/>
          <w:marTop w:val="0"/>
          <w:marBottom w:val="0"/>
          <w:divBdr>
            <w:top w:val="none" w:sz="0" w:space="0" w:color="auto"/>
            <w:left w:val="none" w:sz="0" w:space="0" w:color="auto"/>
            <w:bottom w:val="none" w:sz="0" w:space="0" w:color="auto"/>
            <w:right w:val="none" w:sz="0" w:space="0" w:color="auto"/>
          </w:divBdr>
          <w:divsChild>
            <w:div w:id="1427573993">
              <w:marLeft w:val="0"/>
              <w:marRight w:val="0"/>
              <w:marTop w:val="0"/>
              <w:marBottom w:val="0"/>
              <w:divBdr>
                <w:top w:val="none" w:sz="0" w:space="0" w:color="auto"/>
                <w:left w:val="none" w:sz="0" w:space="0" w:color="auto"/>
                <w:bottom w:val="none" w:sz="0" w:space="0" w:color="auto"/>
                <w:right w:val="none" w:sz="0" w:space="0" w:color="auto"/>
              </w:divBdr>
            </w:div>
          </w:divsChild>
        </w:div>
        <w:div w:id="766926330">
          <w:marLeft w:val="0"/>
          <w:marRight w:val="0"/>
          <w:marTop w:val="0"/>
          <w:marBottom w:val="0"/>
          <w:divBdr>
            <w:top w:val="none" w:sz="0" w:space="0" w:color="auto"/>
            <w:left w:val="none" w:sz="0" w:space="0" w:color="auto"/>
            <w:bottom w:val="none" w:sz="0" w:space="0" w:color="auto"/>
            <w:right w:val="none" w:sz="0" w:space="0" w:color="auto"/>
          </w:divBdr>
          <w:divsChild>
            <w:div w:id="381176508">
              <w:marLeft w:val="0"/>
              <w:marRight w:val="0"/>
              <w:marTop w:val="0"/>
              <w:marBottom w:val="0"/>
              <w:divBdr>
                <w:top w:val="none" w:sz="0" w:space="0" w:color="auto"/>
                <w:left w:val="none" w:sz="0" w:space="0" w:color="auto"/>
                <w:bottom w:val="none" w:sz="0" w:space="0" w:color="auto"/>
                <w:right w:val="none" w:sz="0" w:space="0" w:color="auto"/>
              </w:divBdr>
            </w:div>
          </w:divsChild>
        </w:div>
        <w:div w:id="1966231356">
          <w:marLeft w:val="0"/>
          <w:marRight w:val="0"/>
          <w:marTop w:val="0"/>
          <w:marBottom w:val="0"/>
          <w:divBdr>
            <w:top w:val="none" w:sz="0" w:space="0" w:color="auto"/>
            <w:left w:val="none" w:sz="0" w:space="0" w:color="auto"/>
            <w:bottom w:val="none" w:sz="0" w:space="0" w:color="auto"/>
            <w:right w:val="none" w:sz="0" w:space="0" w:color="auto"/>
          </w:divBdr>
          <w:divsChild>
            <w:div w:id="1485899759">
              <w:marLeft w:val="0"/>
              <w:marRight w:val="0"/>
              <w:marTop w:val="0"/>
              <w:marBottom w:val="0"/>
              <w:divBdr>
                <w:top w:val="none" w:sz="0" w:space="0" w:color="auto"/>
                <w:left w:val="none" w:sz="0" w:space="0" w:color="auto"/>
                <w:bottom w:val="none" w:sz="0" w:space="0" w:color="auto"/>
                <w:right w:val="none" w:sz="0" w:space="0" w:color="auto"/>
              </w:divBdr>
            </w:div>
          </w:divsChild>
        </w:div>
        <w:div w:id="1605721866">
          <w:marLeft w:val="0"/>
          <w:marRight w:val="0"/>
          <w:marTop w:val="0"/>
          <w:marBottom w:val="0"/>
          <w:divBdr>
            <w:top w:val="none" w:sz="0" w:space="0" w:color="auto"/>
            <w:left w:val="none" w:sz="0" w:space="0" w:color="auto"/>
            <w:bottom w:val="none" w:sz="0" w:space="0" w:color="auto"/>
            <w:right w:val="none" w:sz="0" w:space="0" w:color="auto"/>
          </w:divBdr>
          <w:divsChild>
            <w:div w:id="1131240714">
              <w:marLeft w:val="0"/>
              <w:marRight w:val="0"/>
              <w:marTop w:val="0"/>
              <w:marBottom w:val="0"/>
              <w:divBdr>
                <w:top w:val="none" w:sz="0" w:space="0" w:color="auto"/>
                <w:left w:val="none" w:sz="0" w:space="0" w:color="auto"/>
                <w:bottom w:val="none" w:sz="0" w:space="0" w:color="auto"/>
                <w:right w:val="none" w:sz="0" w:space="0" w:color="auto"/>
              </w:divBdr>
            </w:div>
          </w:divsChild>
        </w:div>
        <w:div w:id="1875264298">
          <w:marLeft w:val="0"/>
          <w:marRight w:val="0"/>
          <w:marTop w:val="0"/>
          <w:marBottom w:val="0"/>
          <w:divBdr>
            <w:top w:val="none" w:sz="0" w:space="0" w:color="auto"/>
            <w:left w:val="none" w:sz="0" w:space="0" w:color="auto"/>
            <w:bottom w:val="none" w:sz="0" w:space="0" w:color="auto"/>
            <w:right w:val="none" w:sz="0" w:space="0" w:color="auto"/>
          </w:divBdr>
          <w:divsChild>
            <w:div w:id="453519863">
              <w:marLeft w:val="0"/>
              <w:marRight w:val="0"/>
              <w:marTop w:val="0"/>
              <w:marBottom w:val="0"/>
              <w:divBdr>
                <w:top w:val="none" w:sz="0" w:space="0" w:color="auto"/>
                <w:left w:val="none" w:sz="0" w:space="0" w:color="auto"/>
                <w:bottom w:val="none" w:sz="0" w:space="0" w:color="auto"/>
                <w:right w:val="none" w:sz="0" w:space="0" w:color="auto"/>
              </w:divBdr>
            </w:div>
          </w:divsChild>
        </w:div>
        <w:div w:id="215238639">
          <w:marLeft w:val="0"/>
          <w:marRight w:val="0"/>
          <w:marTop w:val="0"/>
          <w:marBottom w:val="0"/>
          <w:divBdr>
            <w:top w:val="none" w:sz="0" w:space="0" w:color="auto"/>
            <w:left w:val="none" w:sz="0" w:space="0" w:color="auto"/>
            <w:bottom w:val="none" w:sz="0" w:space="0" w:color="auto"/>
            <w:right w:val="none" w:sz="0" w:space="0" w:color="auto"/>
          </w:divBdr>
          <w:divsChild>
            <w:div w:id="744111425">
              <w:marLeft w:val="0"/>
              <w:marRight w:val="0"/>
              <w:marTop w:val="0"/>
              <w:marBottom w:val="0"/>
              <w:divBdr>
                <w:top w:val="none" w:sz="0" w:space="0" w:color="auto"/>
                <w:left w:val="none" w:sz="0" w:space="0" w:color="auto"/>
                <w:bottom w:val="none" w:sz="0" w:space="0" w:color="auto"/>
                <w:right w:val="none" w:sz="0" w:space="0" w:color="auto"/>
              </w:divBdr>
            </w:div>
          </w:divsChild>
        </w:div>
        <w:div w:id="1420518769">
          <w:marLeft w:val="0"/>
          <w:marRight w:val="0"/>
          <w:marTop w:val="0"/>
          <w:marBottom w:val="0"/>
          <w:divBdr>
            <w:top w:val="none" w:sz="0" w:space="0" w:color="auto"/>
            <w:left w:val="none" w:sz="0" w:space="0" w:color="auto"/>
            <w:bottom w:val="none" w:sz="0" w:space="0" w:color="auto"/>
            <w:right w:val="none" w:sz="0" w:space="0" w:color="auto"/>
          </w:divBdr>
          <w:divsChild>
            <w:div w:id="878392920">
              <w:marLeft w:val="0"/>
              <w:marRight w:val="0"/>
              <w:marTop w:val="0"/>
              <w:marBottom w:val="0"/>
              <w:divBdr>
                <w:top w:val="none" w:sz="0" w:space="0" w:color="auto"/>
                <w:left w:val="none" w:sz="0" w:space="0" w:color="auto"/>
                <w:bottom w:val="none" w:sz="0" w:space="0" w:color="auto"/>
                <w:right w:val="none" w:sz="0" w:space="0" w:color="auto"/>
              </w:divBdr>
            </w:div>
          </w:divsChild>
        </w:div>
        <w:div w:id="1723334754">
          <w:marLeft w:val="0"/>
          <w:marRight w:val="0"/>
          <w:marTop w:val="0"/>
          <w:marBottom w:val="0"/>
          <w:divBdr>
            <w:top w:val="none" w:sz="0" w:space="0" w:color="auto"/>
            <w:left w:val="none" w:sz="0" w:space="0" w:color="auto"/>
            <w:bottom w:val="none" w:sz="0" w:space="0" w:color="auto"/>
            <w:right w:val="none" w:sz="0" w:space="0" w:color="auto"/>
          </w:divBdr>
          <w:divsChild>
            <w:div w:id="1362628495">
              <w:marLeft w:val="0"/>
              <w:marRight w:val="0"/>
              <w:marTop w:val="0"/>
              <w:marBottom w:val="0"/>
              <w:divBdr>
                <w:top w:val="none" w:sz="0" w:space="0" w:color="auto"/>
                <w:left w:val="none" w:sz="0" w:space="0" w:color="auto"/>
                <w:bottom w:val="none" w:sz="0" w:space="0" w:color="auto"/>
                <w:right w:val="none" w:sz="0" w:space="0" w:color="auto"/>
              </w:divBdr>
            </w:div>
          </w:divsChild>
        </w:div>
        <w:div w:id="700475352">
          <w:marLeft w:val="0"/>
          <w:marRight w:val="0"/>
          <w:marTop w:val="0"/>
          <w:marBottom w:val="0"/>
          <w:divBdr>
            <w:top w:val="none" w:sz="0" w:space="0" w:color="auto"/>
            <w:left w:val="none" w:sz="0" w:space="0" w:color="auto"/>
            <w:bottom w:val="none" w:sz="0" w:space="0" w:color="auto"/>
            <w:right w:val="none" w:sz="0" w:space="0" w:color="auto"/>
          </w:divBdr>
          <w:divsChild>
            <w:div w:id="933246287">
              <w:marLeft w:val="0"/>
              <w:marRight w:val="0"/>
              <w:marTop w:val="0"/>
              <w:marBottom w:val="0"/>
              <w:divBdr>
                <w:top w:val="none" w:sz="0" w:space="0" w:color="auto"/>
                <w:left w:val="none" w:sz="0" w:space="0" w:color="auto"/>
                <w:bottom w:val="none" w:sz="0" w:space="0" w:color="auto"/>
                <w:right w:val="none" w:sz="0" w:space="0" w:color="auto"/>
              </w:divBdr>
            </w:div>
          </w:divsChild>
        </w:div>
        <w:div w:id="1700282129">
          <w:marLeft w:val="0"/>
          <w:marRight w:val="0"/>
          <w:marTop w:val="0"/>
          <w:marBottom w:val="0"/>
          <w:divBdr>
            <w:top w:val="none" w:sz="0" w:space="0" w:color="auto"/>
            <w:left w:val="none" w:sz="0" w:space="0" w:color="auto"/>
            <w:bottom w:val="none" w:sz="0" w:space="0" w:color="auto"/>
            <w:right w:val="none" w:sz="0" w:space="0" w:color="auto"/>
          </w:divBdr>
          <w:divsChild>
            <w:div w:id="1702126531">
              <w:marLeft w:val="0"/>
              <w:marRight w:val="0"/>
              <w:marTop w:val="0"/>
              <w:marBottom w:val="0"/>
              <w:divBdr>
                <w:top w:val="none" w:sz="0" w:space="0" w:color="auto"/>
                <w:left w:val="none" w:sz="0" w:space="0" w:color="auto"/>
                <w:bottom w:val="none" w:sz="0" w:space="0" w:color="auto"/>
                <w:right w:val="none" w:sz="0" w:space="0" w:color="auto"/>
              </w:divBdr>
            </w:div>
          </w:divsChild>
        </w:div>
        <w:div w:id="1863208510">
          <w:marLeft w:val="0"/>
          <w:marRight w:val="0"/>
          <w:marTop w:val="0"/>
          <w:marBottom w:val="0"/>
          <w:divBdr>
            <w:top w:val="none" w:sz="0" w:space="0" w:color="auto"/>
            <w:left w:val="none" w:sz="0" w:space="0" w:color="auto"/>
            <w:bottom w:val="none" w:sz="0" w:space="0" w:color="auto"/>
            <w:right w:val="none" w:sz="0" w:space="0" w:color="auto"/>
          </w:divBdr>
          <w:divsChild>
            <w:div w:id="111167886">
              <w:marLeft w:val="0"/>
              <w:marRight w:val="0"/>
              <w:marTop w:val="0"/>
              <w:marBottom w:val="0"/>
              <w:divBdr>
                <w:top w:val="none" w:sz="0" w:space="0" w:color="auto"/>
                <w:left w:val="none" w:sz="0" w:space="0" w:color="auto"/>
                <w:bottom w:val="none" w:sz="0" w:space="0" w:color="auto"/>
                <w:right w:val="none" w:sz="0" w:space="0" w:color="auto"/>
              </w:divBdr>
            </w:div>
          </w:divsChild>
        </w:div>
        <w:div w:id="239297288">
          <w:marLeft w:val="0"/>
          <w:marRight w:val="0"/>
          <w:marTop w:val="0"/>
          <w:marBottom w:val="0"/>
          <w:divBdr>
            <w:top w:val="none" w:sz="0" w:space="0" w:color="auto"/>
            <w:left w:val="none" w:sz="0" w:space="0" w:color="auto"/>
            <w:bottom w:val="none" w:sz="0" w:space="0" w:color="auto"/>
            <w:right w:val="none" w:sz="0" w:space="0" w:color="auto"/>
          </w:divBdr>
          <w:divsChild>
            <w:div w:id="998581838">
              <w:marLeft w:val="0"/>
              <w:marRight w:val="0"/>
              <w:marTop w:val="0"/>
              <w:marBottom w:val="0"/>
              <w:divBdr>
                <w:top w:val="none" w:sz="0" w:space="0" w:color="auto"/>
                <w:left w:val="none" w:sz="0" w:space="0" w:color="auto"/>
                <w:bottom w:val="none" w:sz="0" w:space="0" w:color="auto"/>
                <w:right w:val="none" w:sz="0" w:space="0" w:color="auto"/>
              </w:divBdr>
            </w:div>
          </w:divsChild>
        </w:div>
        <w:div w:id="2123919747">
          <w:marLeft w:val="0"/>
          <w:marRight w:val="0"/>
          <w:marTop w:val="0"/>
          <w:marBottom w:val="0"/>
          <w:divBdr>
            <w:top w:val="none" w:sz="0" w:space="0" w:color="auto"/>
            <w:left w:val="none" w:sz="0" w:space="0" w:color="auto"/>
            <w:bottom w:val="none" w:sz="0" w:space="0" w:color="auto"/>
            <w:right w:val="none" w:sz="0" w:space="0" w:color="auto"/>
          </w:divBdr>
          <w:divsChild>
            <w:div w:id="1294601737">
              <w:marLeft w:val="0"/>
              <w:marRight w:val="0"/>
              <w:marTop w:val="0"/>
              <w:marBottom w:val="0"/>
              <w:divBdr>
                <w:top w:val="none" w:sz="0" w:space="0" w:color="auto"/>
                <w:left w:val="none" w:sz="0" w:space="0" w:color="auto"/>
                <w:bottom w:val="none" w:sz="0" w:space="0" w:color="auto"/>
                <w:right w:val="none" w:sz="0" w:space="0" w:color="auto"/>
              </w:divBdr>
            </w:div>
          </w:divsChild>
        </w:div>
        <w:div w:id="972634826">
          <w:marLeft w:val="0"/>
          <w:marRight w:val="0"/>
          <w:marTop w:val="0"/>
          <w:marBottom w:val="0"/>
          <w:divBdr>
            <w:top w:val="none" w:sz="0" w:space="0" w:color="auto"/>
            <w:left w:val="none" w:sz="0" w:space="0" w:color="auto"/>
            <w:bottom w:val="none" w:sz="0" w:space="0" w:color="auto"/>
            <w:right w:val="none" w:sz="0" w:space="0" w:color="auto"/>
          </w:divBdr>
          <w:divsChild>
            <w:div w:id="1239053348">
              <w:marLeft w:val="0"/>
              <w:marRight w:val="0"/>
              <w:marTop w:val="0"/>
              <w:marBottom w:val="0"/>
              <w:divBdr>
                <w:top w:val="none" w:sz="0" w:space="0" w:color="auto"/>
                <w:left w:val="none" w:sz="0" w:space="0" w:color="auto"/>
                <w:bottom w:val="none" w:sz="0" w:space="0" w:color="auto"/>
                <w:right w:val="none" w:sz="0" w:space="0" w:color="auto"/>
              </w:divBdr>
            </w:div>
          </w:divsChild>
        </w:div>
        <w:div w:id="12807885">
          <w:marLeft w:val="0"/>
          <w:marRight w:val="0"/>
          <w:marTop w:val="0"/>
          <w:marBottom w:val="0"/>
          <w:divBdr>
            <w:top w:val="none" w:sz="0" w:space="0" w:color="auto"/>
            <w:left w:val="none" w:sz="0" w:space="0" w:color="auto"/>
            <w:bottom w:val="none" w:sz="0" w:space="0" w:color="auto"/>
            <w:right w:val="none" w:sz="0" w:space="0" w:color="auto"/>
          </w:divBdr>
          <w:divsChild>
            <w:div w:id="1784808798">
              <w:marLeft w:val="0"/>
              <w:marRight w:val="0"/>
              <w:marTop w:val="0"/>
              <w:marBottom w:val="0"/>
              <w:divBdr>
                <w:top w:val="none" w:sz="0" w:space="0" w:color="auto"/>
                <w:left w:val="none" w:sz="0" w:space="0" w:color="auto"/>
                <w:bottom w:val="none" w:sz="0" w:space="0" w:color="auto"/>
                <w:right w:val="none" w:sz="0" w:space="0" w:color="auto"/>
              </w:divBdr>
            </w:div>
          </w:divsChild>
        </w:div>
        <w:div w:id="57215507">
          <w:marLeft w:val="0"/>
          <w:marRight w:val="0"/>
          <w:marTop w:val="0"/>
          <w:marBottom w:val="0"/>
          <w:divBdr>
            <w:top w:val="none" w:sz="0" w:space="0" w:color="auto"/>
            <w:left w:val="none" w:sz="0" w:space="0" w:color="auto"/>
            <w:bottom w:val="none" w:sz="0" w:space="0" w:color="auto"/>
            <w:right w:val="none" w:sz="0" w:space="0" w:color="auto"/>
          </w:divBdr>
          <w:divsChild>
            <w:div w:id="1197081226">
              <w:marLeft w:val="0"/>
              <w:marRight w:val="0"/>
              <w:marTop w:val="0"/>
              <w:marBottom w:val="0"/>
              <w:divBdr>
                <w:top w:val="none" w:sz="0" w:space="0" w:color="auto"/>
                <w:left w:val="none" w:sz="0" w:space="0" w:color="auto"/>
                <w:bottom w:val="none" w:sz="0" w:space="0" w:color="auto"/>
                <w:right w:val="none" w:sz="0" w:space="0" w:color="auto"/>
              </w:divBdr>
            </w:div>
          </w:divsChild>
        </w:div>
        <w:div w:id="1395473409">
          <w:marLeft w:val="0"/>
          <w:marRight w:val="0"/>
          <w:marTop w:val="0"/>
          <w:marBottom w:val="0"/>
          <w:divBdr>
            <w:top w:val="none" w:sz="0" w:space="0" w:color="auto"/>
            <w:left w:val="none" w:sz="0" w:space="0" w:color="auto"/>
            <w:bottom w:val="none" w:sz="0" w:space="0" w:color="auto"/>
            <w:right w:val="none" w:sz="0" w:space="0" w:color="auto"/>
          </w:divBdr>
          <w:divsChild>
            <w:div w:id="288434431">
              <w:marLeft w:val="0"/>
              <w:marRight w:val="0"/>
              <w:marTop w:val="0"/>
              <w:marBottom w:val="0"/>
              <w:divBdr>
                <w:top w:val="none" w:sz="0" w:space="0" w:color="auto"/>
                <w:left w:val="none" w:sz="0" w:space="0" w:color="auto"/>
                <w:bottom w:val="none" w:sz="0" w:space="0" w:color="auto"/>
                <w:right w:val="none" w:sz="0" w:space="0" w:color="auto"/>
              </w:divBdr>
            </w:div>
          </w:divsChild>
        </w:div>
        <w:div w:id="1372269497">
          <w:marLeft w:val="0"/>
          <w:marRight w:val="0"/>
          <w:marTop w:val="0"/>
          <w:marBottom w:val="0"/>
          <w:divBdr>
            <w:top w:val="none" w:sz="0" w:space="0" w:color="auto"/>
            <w:left w:val="none" w:sz="0" w:space="0" w:color="auto"/>
            <w:bottom w:val="none" w:sz="0" w:space="0" w:color="auto"/>
            <w:right w:val="none" w:sz="0" w:space="0" w:color="auto"/>
          </w:divBdr>
          <w:divsChild>
            <w:div w:id="251012274">
              <w:marLeft w:val="0"/>
              <w:marRight w:val="0"/>
              <w:marTop w:val="0"/>
              <w:marBottom w:val="0"/>
              <w:divBdr>
                <w:top w:val="none" w:sz="0" w:space="0" w:color="auto"/>
                <w:left w:val="none" w:sz="0" w:space="0" w:color="auto"/>
                <w:bottom w:val="none" w:sz="0" w:space="0" w:color="auto"/>
                <w:right w:val="none" w:sz="0" w:space="0" w:color="auto"/>
              </w:divBdr>
            </w:div>
          </w:divsChild>
        </w:div>
        <w:div w:id="872425414">
          <w:marLeft w:val="0"/>
          <w:marRight w:val="0"/>
          <w:marTop w:val="0"/>
          <w:marBottom w:val="0"/>
          <w:divBdr>
            <w:top w:val="none" w:sz="0" w:space="0" w:color="auto"/>
            <w:left w:val="none" w:sz="0" w:space="0" w:color="auto"/>
            <w:bottom w:val="none" w:sz="0" w:space="0" w:color="auto"/>
            <w:right w:val="none" w:sz="0" w:space="0" w:color="auto"/>
          </w:divBdr>
          <w:divsChild>
            <w:div w:id="1611812904">
              <w:marLeft w:val="0"/>
              <w:marRight w:val="0"/>
              <w:marTop w:val="0"/>
              <w:marBottom w:val="0"/>
              <w:divBdr>
                <w:top w:val="none" w:sz="0" w:space="0" w:color="auto"/>
                <w:left w:val="none" w:sz="0" w:space="0" w:color="auto"/>
                <w:bottom w:val="none" w:sz="0" w:space="0" w:color="auto"/>
                <w:right w:val="none" w:sz="0" w:space="0" w:color="auto"/>
              </w:divBdr>
            </w:div>
          </w:divsChild>
        </w:div>
        <w:div w:id="1339188642">
          <w:marLeft w:val="0"/>
          <w:marRight w:val="0"/>
          <w:marTop w:val="0"/>
          <w:marBottom w:val="0"/>
          <w:divBdr>
            <w:top w:val="none" w:sz="0" w:space="0" w:color="auto"/>
            <w:left w:val="none" w:sz="0" w:space="0" w:color="auto"/>
            <w:bottom w:val="none" w:sz="0" w:space="0" w:color="auto"/>
            <w:right w:val="none" w:sz="0" w:space="0" w:color="auto"/>
          </w:divBdr>
          <w:divsChild>
            <w:div w:id="1543011946">
              <w:marLeft w:val="0"/>
              <w:marRight w:val="0"/>
              <w:marTop w:val="0"/>
              <w:marBottom w:val="0"/>
              <w:divBdr>
                <w:top w:val="none" w:sz="0" w:space="0" w:color="auto"/>
                <w:left w:val="none" w:sz="0" w:space="0" w:color="auto"/>
                <w:bottom w:val="none" w:sz="0" w:space="0" w:color="auto"/>
                <w:right w:val="none" w:sz="0" w:space="0" w:color="auto"/>
              </w:divBdr>
            </w:div>
          </w:divsChild>
        </w:div>
        <w:div w:id="1345859469">
          <w:marLeft w:val="0"/>
          <w:marRight w:val="0"/>
          <w:marTop w:val="0"/>
          <w:marBottom w:val="0"/>
          <w:divBdr>
            <w:top w:val="none" w:sz="0" w:space="0" w:color="auto"/>
            <w:left w:val="none" w:sz="0" w:space="0" w:color="auto"/>
            <w:bottom w:val="none" w:sz="0" w:space="0" w:color="auto"/>
            <w:right w:val="none" w:sz="0" w:space="0" w:color="auto"/>
          </w:divBdr>
          <w:divsChild>
            <w:div w:id="755132095">
              <w:marLeft w:val="0"/>
              <w:marRight w:val="0"/>
              <w:marTop w:val="0"/>
              <w:marBottom w:val="0"/>
              <w:divBdr>
                <w:top w:val="none" w:sz="0" w:space="0" w:color="auto"/>
                <w:left w:val="none" w:sz="0" w:space="0" w:color="auto"/>
                <w:bottom w:val="none" w:sz="0" w:space="0" w:color="auto"/>
                <w:right w:val="none" w:sz="0" w:space="0" w:color="auto"/>
              </w:divBdr>
            </w:div>
          </w:divsChild>
        </w:div>
        <w:div w:id="827017372">
          <w:marLeft w:val="0"/>
          <w:marRight w:val="0"/>
          <w:marTop w:val="0"/>
          <w:marBottom w:val="0"/>
          <w:divBdr>
            <w:top w:val="none" w:sz="0" w:space="0" w:color="auto"/>
            <w:left w:val="none" w:sz="0" w:space="0" w:color="auto"/>
            <w:bottom w:val="none" w:sz="0" w:space="0" w:color="auto"/>
            <w:right w:val="none" w:sz="0" w:space="0" w:color="auto"/>
          </w:divBdr>
          <w:divsChild>
            <w:div w:id="1238831183">
              <w:marLeft w:val="0"/>
              <w:marRight w:val="0"/>
              <w:marTop w:val="0"/>
              <w:marBottom w:val="0"/>
              <w:divBdr>
                <w:top w:val="none" w:sz="0" w:space="0" w:color="auto"/>
                <w:left w:val="none" w:sz="0" w:space="0" w:color="auto"/>
                <w:bottom w:val="none" w:sz="0" w:space="0" w:color="auto"/>
                <w:right w:val="none" w:sz="0" w:space="0" w:color="auto"/>
              </w:divBdr>
            </w:div>
          </w:divsChild>
        </w:div>
        <w:div w:id="471220123">
          <w:marLeft w:val="0"/>
          <w:marRight w:val="0"/>
          <w:marTop w:val="0"/>
          <w:marBottom w:val="0"/>
          <w:divBdr>
            <w:top w:val="none" w:sz="0" w:space="0" w:color="auto"/>
            <w:left w:val="none" w:sz="0" w:space="0" w:color="auto"/>
            <w:bottom w:val="none" w:sz="0" w:space="0" w:color="auto"/>
            <w:right w:val="none" w:sz="0" w:space="0" w:color="auto"/>
          </w:divBdr>
          <w:divsChild>
            <w:div w:id="610479782">
              <w:marLeft w:val="0"/>
              <w:marRight w:val="0"/>
              <w:marTop w:val="0"/>
              <w:marBottom w:val="0"/>
              <w:divBdr>
                <w:top w:val="none" w:sz="0" w:space="0" w:color="auto"/>
                <w:left w:val="none" w:sz="0" w:space="0" w:color="auto"/>
                <w:bottom w:val="none" w:sz="0" w:space="0" w:color="auto"/>
                <w:right w:val="none" w:sz="0" w:space="0" w:color="auto"/>
              </w:divBdr>
            </w:div>
          </w:divsChild>
        </w:div>
        <w:div w:id="219824675">
          <w:marLeft w:val="0"/>
          <w:marRight w:val="0"/>
          <w:marTop w:val="0"/>
          <w:marBottom w:val="0"/>
          <w:divBdr>
            <w:top w:val="none" w:sz="0" w:space="0" w:color="auto"/>
            <w:left w:val="none" w:sz="0" w:space="0" w:color="auto"/>
            <w:bottom w:val="none" w:sz="0" w:space="0" w:color="auto"/>
            <w:right w:val="none" w:sz="0" w:space="0" w:color="auto"/>
          </w:divBdr>
          <w:divsChild>
            <w:div w:id="641429849">
              <w:marLeft w:val="0"/>
              <w:marRight w:val="0"/>
              <w:marTop w:val="0"/>
              <w:marBottom w:val="0"/>
              <w:divBdr>
                <w:top w:val="none" w:sz="0" w:space="0" w:color="auto"/>
                <w:left w:val="none" w:sz="0" w:space="0" w:color="auto"/>
                <w:bottom w:val="none" w:sz="0" w:space="0" w:color="auto"/>
                <w:right w:val="none" w:sz="0" w:space="0" w:color="auto"/>
              </w:divBdr>
            </w:div>
          </w:divsChild>
        </w:div>
        <w:div w:id="1831749552">
          <w:marLeft w:val="0"/>
          <w:marRight w:val="0"/>
          <w:marTop w:val="0"/>
          <w:marBottom w:val="0"/>
          <w:divBdr>
            <w:top w:val="none" w:sz="0" w:space="0" w:color="auto"/>
            <w:left w:val="none" w:sz="0" w:space="0" w:color="auto"/>
            <w:bottom w:val="none" w:sz="0" w:space="0" w:color="auto"/>
            <w:right w:val="none" w:sz="0" w:space="0" w:color="auto"/>
          </w:divBdr>
          <w:divsChild>
            <w:div w:id="1436708387">
              <w:marLeft w:val="0"/>
              <w:marRight w:val="0"/>
              <w:marTop w:val="0"/>
              <w:marBottom w:val="0"/>
              <w:divBdr>
                <w:top w:val="none" w:sz="0" w:space="0" w:color="auto"/>
                <w:left w:val="none" w:sz="0" w:space="0" w:color="auto"/>
                <w:bottom w:val="none" w:sz="0" w:space="0" w:color="auto"/>
                <w:right w:val="none" w:sz="0" w:space="0" w:color="auto"/>
              </w:divBdr>
            </w:div>
          </w:divsChild>
        </w:div>
        <w:div w:id="292294577">
          <w:marLeft w:val="0"/>
          <w:marRight w:val="0"/>
          <w:marTop w:val="0"/>
          <w:marBottom w:val="0"/>
          <w:divBdr>
            <w:top w:val="none" w:sz="0" w:space="0" w:color="auto"/>
            <w:left w:val="none" w:sz="0" w:space="0" w:color="auto"/>
            <w:bottom w:val="none" w:sz="0" w:space="0" w:color="auto"/>
            <w:right w:val="none" w:sz="0" w:space="0" w:color="auto"/>
          </w:divBdr>
          <w:divsChild>
            <w:div w:id="937327602">
              <w:marLeft w:val="0"/>
              <w:marRight w:val="0"/>
              <w:marTop w:val="0"/>
              <w:marBottom w:val="0"/>
              <w:divBdr>
                <w:top w:val="none" w:sz="0" w:space="0" w:color="auto"/>
                <w:left w:val="none" w:sz="0" w:space="0" w:color="auto"/>
                <w:bottom w:val="none" w:sz="0" w:space="0" w:color="auto"/>
                <w:right w:val="none" w:sz="0" w:space="0" w:color="auto"/>
              </w:divBdr>
            </w:div>
          </w:divsChild>
        </w:div>
        <w:div w:id="1130905392">
          <w:marLeft w:val="0"/>
          <w:marRight w:val="0"/>
          <w:marTop w:val="0"/>
          <w:marBottom w:val="0"/>
          <w:divBdr>
            <w:top w:val="none" w:sz="0" w:space="0" w:color="auto"/>
            <w:left w:val="none" w:sz="0" w:space="0" w:color="auto"/>
            <w:bottom w:val="none" w:sz="0" w:space="0" w:color="auto"/>
            <w:right w:val="none" w:sz="0" w:space="0" w:color="auto"/>
          </w:divBdr>
          <w:divsChild>
            <w:div w:id="2012177694">
              <w:marLeft w:val="0"/>
              <w:marRight w:val="0"/>
              <w:marTop w:val="0"/>
              <w:marBottom w:val="0"/>
              <w:divBdr>
                <w:top w:val="none" w:sz="0" w:space="0" w:color="auto"/>
                <w:left w:val="none" w:sz="0" w:space="0" w:color="auto"/>
                <w:bottom w:val="none" w:sz="0" w:space="0" w:color="auto"/>
                <w:right w:val="none" w:sz="0" w:space="0" w:color="auto"/>
              </w:divBdr>
            </w:div>
          </w:divsChild>
        </w:div>
        <w:div w:id="192424719">
          <w:marLeft w:val="0"/>
          <w:marRight w:val="0"/>
          <w:marTop w:val="0"/>
          <w:marBottom w:val="0"/>
          <w:divBdr>
            <w:top w:val="none" w:sz="0" w:space="0" w:color="auto"/>
            <w:left w:val="none" w:sz="0" w:space="0" w:color="auto"/>
            <w:bottom w:val="none" w:sz="0" w:space="0" w:color="auto"/>
            <w:right w:val="none" w:sz="0" w:space="0" w:color="auto"/>
          </w:divBdr>
          <w:divsChild>
            <w:div w:id="809133894">
              <w:marLeft w:val="0"/>
              <w:marRight w:val="0"/>
              <w:marTop w:val="0"/>
              <w:marBottom w:val="0"/>
              <w:divBdr>
                <w:top w:val="none" w:sz="0" w:space="0" w:color="auto"/>
                <w:left w:val="none" w:sz="0" w:space="0" w:color="auto"/>
                <w:bottom w:val="none" w:sz="0" w:space="0" w:color="auto"/>
                <w:right w:val="none" w:sz="0" w:space="0" w:color="auto"/>
              </w:divBdr>
            </w:div>
          </w:divsChild>
        </w:div>
        <w:div w:id="85273969">
          <w:marLeft w:val="0"/>
          <w:marRight w:val="0"/>
          <w:marTop w:val="0"/>
          <w:marBottom w:val="0"/>
          <w:divBdr>
            <w:top w:val="none" w:sz="0" w:space="0" w:color="auto"/>
            <w:left w:val="none" w:sz="0" w:space="0" w:color="auto"/>
            <w:bottom w:val="none" w:sz="0" w:space="0" w:color="auto"/>
            <w:right w:val="none" w:sz="0" w:space="0" w:color="auto"/>
          </w:divBdr>
          <w:divsChild>
            <w:div w:id="1709530872">
              <w:marLeft w:val="0"/>
              <w:marRight w:val="0"/>
              <w:marTop w:val="0"/>
              <w:marBottom w:val="0"/>
              <w:divBdr>
                <w:top w:val="none" w:sz="0" w:space="0" w:color="auto"/>
                <w:left w:val="none" w:sz="0" w:space="0" w:color="auto"/>
                <w:bottom w:val="none" w:sz="0" w:space="0" w:color="auto"/>
                <w:right w:val="none" w:sz="0" w:space="0" w:color="auto"/>
              </w:divBdr>
            </w:div>
          </w:divsChild>
        </w:div>
        <w:div w:id="1632397456">
          <w:marLeft w:val="0"/>
          <w:marRight w:val="0"/>
          <w:marTop w:val="0"/>
          <w:marBottom w:val="0"/>
          <w:divBdr>
            <w:top w:val="none" w:sz="0" w:space="0" w:color="auto"/>
            <w:left w:val="none" w:sz="0" w:space="0" w:color="auto"/>
            <w:bottom w:val="none" w:sz="0" w:space="0" w:color="auto"/>
            <w:right w:val="none" w:sz="0" w:space="0" w:color="auto"/>
          </w:divBdr>
          <w:divsChild>
            <w:div w:id="1504930279">
              <w:marLeft w:val="0"/>
              <w:marRight w:val="0"/>
              <w:marTop w:val="0"/>
              <w:marBottom w:val="0"/>
              <w:divBdr>
                <w:top w:val="none" w:sz="0" w:space="0" w:color="auto"/>
                <w:left w:val="none" w:sz="0" w:space="0" w:color="auto"/>
                <w:bottom w:val="none" w:sz="0" w:space="0" w:color="auto"/>
                <w:right w:val="none" w:sz="0" w:space="0" w:color="auto"/>
              </w:divBdr>
            </w:div>
          </w:divsChild>
        </w:div>
        <w:div w:id="19472576">
          <w:marLeft w:val="0"/>
          <w:marRight w:val="0"/>
          <w:marTop w:val="0"/>
          <w:marBottom w:val="0"/>
          <w:divBdr>
            <w:top w:val="none" w:sz="0" w:space="0" w:color="auto"/>
            <w:left w:val="none" w:sz="0" w:space="0" w:color="auto"/>
            <w:bottom w:val="none" w:sz="0" w:space="0" w:color="auto"/>
            <w:right w:val="none" w:sz="0" w:space="0" w:color="auto"/>
          </w:divBdr>
          <w:divsChild>
            <w:div w:id="205604645">
              <w:marLeft w:val="0"/>
              <w:marRight w:val="0"/>
              <w:marTop w:val="0"/>
              <w:marBottom w:val="0"/>
              <w:divBdr>
                <w:top w:val="none" w:sz="0" w:space="0" w:color="auto"/>
                <w:left w:val="none" w:sz="0" w:space="0" w:color="auto"/>
                <w:bottom w:val="none" w:sz="0" w:space="0" w:color="auto"/>
                <w:right w:val="none" w:sz="0" w:space="0" w:color="auto"/>
              </w:divBdr>
            </w:div>
          </w:divsChild>
        </w:div>
        <w:div w:id="949514143">
          <w:marLeft w:val="0"/>
          <w:marRight w:val="0"/>
          <w:marTop w:val="0"/>
          <w:marBottom w:val="0"/>
          <w:divBdr>
            <w:top w:val="none" w:sz="0" w:space="0" w:color="auto"/>
            <w:left w:val="none" w:sz="0" w:space="0" w:color="auto"/>
            <w:bottom w:val="none" w:sz="0" w:space="0" w:color="auto"/>
            <w:right w:val="none" w:sz="0" w:space="0" w:color="auto"/>
          </w:divBdr>
          <w:divsChild>
            <w:div w:id="1822691831">
              <w:marLeft w:val="0"/>
              <w:marRight w:val="0"/>
              <w:marTop w:val="0"/>
              <w:marBottom w:val="0"/>
              <w:divBdr>
                <w:top w:val="none" w:sz="0" w:space="0" w:color="auto"/>
                <w:left w:val="none" w:sz="0" w:space="0" w:color="auto"/>
                <w:bottom w:val="none" w:sz="0" w:space="0" w:color="auto"/>
                <w:right w:val="none" w:sz="0" w:space="0" w:color="auto"/>
              </w:divBdr>
            </w:div>
          </w:divsChild>
        </w:div>
        <w:div w:id="1551920394">
          <w:marLeft w:val="0"/>
          <w:marRight w:val="0"/>
          <w:marTop w:val="0"/>
          <w:marBottom w:val="0"/>
          <w:divBdr>
            <w:top w:val="none" w:sz="0" w:space="0" w:color="auto"/>
            <w:left w:val="none" w:sz="0" w:space="0" w:color="auto"/>
            <w:bottom w:val="none" w:sz="0" w:space="0" w:color="auto"/>
            <w:right w:val="none" w:sz="0" w:space="0" w:color="auto"/>
          </w:divBdr>
          <w:divsChild>
            <w:div w:id="1298145308">
              <w:marLeft w:val="0"/>
              <w:marRight w:val="0"/>
              <w:marTop w:val="0"/>
              <w:marBottom w:val="0"/>
              <w:divBdr>
                <w:top w:val="none" w:sz="0" w:space="0" w:color="auto"/>
                <w:left w:val="none" w:sz="0" w:space="0" w:color="auto"/>
                <w:bottom w:val="none" w:sz="0" w:space="0" w:color="auto"/>
                <w:right w:val="none" w:sz="0" w:space="0" w:color="auto"/>
              </w:divBdr>
            </w:div>
          </w:divsChild>
        </w:div>
        <w:div w:id="1758289722">
          <w:marLeft w:val="0"/>
          <w:marRight w:val="0"/>
          <w:marTop w:val="0"/>
          <w:marBottom w:val="0"/>
          <w:divBdr>
            <w:top w:val="none" w:sz="0" w:space="0" w:color="auto"/>
            <w:left w:val="none" w:sz="0" w:space="0" w:color="auto"/>
            <w:bottom w:val="none" w:sz="0" w:space="0" w:color="auto"/>
            <w:right w:val="none" w:sz="0" w:space="0" w:color="auto"/>
          </w:divBdr>
          <w:divsChild>
            <w:div w:id="852497075">
              <w:marLeft w:val="0"/>
              <w:marRight w:val="0"/>
              <w:marTop w:val="0"/>
              <w:marBottom w:val="0"/>
              <w:divBdr>
                <w:top w:val="none" w:sz="0" w:space="0" w:color="auto"/>
                <w:left w:val="none" w:sz="0" w:space="0" w:color="auto"/>
                <w:bottom w:val="none" w:sz="0" w:space="0" w:color="auto"/>
                <w:right w:val="none" w:sz="0" w:space="0" w:color="auto"/>
              </w:divBdr>
            </w:div>
          </w:divsChild>
        </w:div>
        <w:div w:id="1698042417">
          <w:marLeft w:val="0"/>
          <w:marRight w:val="0"/>
          <w:marTop w:val="0"/>
          <w:marBottom w:val="0"/>
          <w:divBdr>
            <w:top w:val="none" w:sz="0" w:space="0" w:color="auto"/>
            <w:left w:val="none" w:sz="0" w:space="0" w:color="auto"/>
            <w:bottom w:val="none" w:sz="0" w:space="0" w:color="auto"/>
            <w:right w:val="none" w:sz="0" w:space="0" w:color="auto"/>
          </w:divBdr>
          <w:divsChild>
            <w:div w:id="1365710468">
              <w:marLeft w:val="0"/>
              <w:marRight w:val="0"/>
              <w:marTop w:val="0"/>
              <w:marBottom w:val="0"/>
              <w:divBdr>
                <w:top w:val="none" w:sz="0" w:space="0" w:color="auto"/>
                <w:left w:val="none" w:sz="0" w:space="0" w:color="auto"/>
                <w:bottom w:val="none" w:sz="0" w:space="0" w:color="auto"/>
                <w:right w:val="none" w:sz="0" w:space="0" w:color="auto"/>
              </w:divBdr>
            </w:div>
          </w:divsChild>
        </w:div>
        <w:div w:id="950010692">
          <w:marLeft w:val="0"/>
          <w:marRight w:val="0"/>
          <w:marTop w:val="0"/>
          <w:marBottom w:val="0"/>
          <w:divBdr>
            <w:top w:val="none" w:sz="0" w:space="0" w:color="auto"/>
            <w:left w:val="none" w:sz="0" w:space="0" w:color="auto"/>
            <w:bottom w:val="none" w:sz="0" w:space="0" w:color="auto"/>
            <w:right w:val="none" w:sz="0" w:space="0" w:color="auto"/>
          </w:divBdr>
          <w:divsChild>
            <w:div w:id="1610579258">
              <w:marLeft w:val="0"/>
              <w:marRight w:val="0"/>
              <w:marTop w:val="0"/>
              <w:marBottom w:val="0"/>
              <w:divBdr>
                <w:top w:val="none" w:sz="0" w:space="0" w:color="auto"/>
                <w:left w:val="none" w:sz="0" w:space="0" w:color="auto"/>
                <w:bottom w:val="none" w:sz="0" w:space="0" w:color="auto"/>
                <w:right w:val="none" w:sz="0" w:space="0" w:color="auto"/>
              </w:divBdr>
            </w:div>
          </w:divsChild>
        </w:div>
        <w:div w:id="168564836">
          <w:marLeft w:val="0"/>
          <w:marRight w:val="0"/>
          <w:marTop w:val="0"/>
          <w:marBottom w:val="0"/>
          <w:divBdr>
            <w:top w:val="none" w:sz="0" w:space="0" w:color="auto"/>
            <w:left w:val="none" w:sz="0" w:space="0" w:color="auto"/>
            <w:bottom w:val="none" w:sz="0" w:space="0" w:color="auto"/>
            <w:right w:val="none" w:sz="0" w:space="0" w:color="auto"/>
          </w:divBdr>
          <w:divsChild>
            <w:div w:id="1352295044">
              <w:marLeft w:val="0"/>
              <w:marRight w:val="0"/>
              <w:marTop w:val="0"/>
              <w:marBottom w:val="0"/>
              <w:divBdr>
                <w:top w:val="none" w:sz="0" w:space="0" w:color="auto"/>
                <w:left w:val="none" w:sz="0" w:space="0" w:color="auto"/>
                <w:bottom w:val="none" w:sz="0" w:space="0" w:color="auto"/>
                <w:right w:val="none" w:sz="0" w:space="0" w:color="auto"/>
              </w:divBdr>
            </w:div>
          </w:divsChild>
        </w:div>
        <w:div w:id="1307977625">
          <w:marLeft w:val="0"/>
          <w:marRight w:val="0"/>
          <w:marTop w:val="0"/>
          <w:marBottom w:val="0"/>
          <w:divBdr>
            <w:top w:val="none" w:sz="0" w:space="0" w:color="auto"/>
            <w:left w:val="none" w:sz="0" w:space="0" w:color="auto"/>
            <w:bottom w:val="none" w:sz="0" w:space="0" w:color="auto"/>
            <w:right w:val="none" w:sz="0" w:space="0" w:color="auto"/>
          </w:divBdr>
          <w:divsChild>
            <w:div w:id="1229076149">
              <w:marLeft w:val="0"/>
              <w:marRight w:val="0"/>
              <w:marTop w:val="0"/>
              <w:marBottom w:val="0"/>
              <w:divBdr>
                <w:top w:val="none" w:sz="0" w:space="0" w:color="auto"/>
                <w:left w:val="none" w:sz="0" w:space="0" w:color="auto"/>
                <w:bottom w:val="none" w:sz="0" w:space="0" w:color="auto"/>
                <w:right w:val="none" w:sz="0" w:space="0" w:color="auto"/>
              </w:divBdr>
            </w:div>
          </w:divsChild>
        </w:div>
        <w:div w:id="383674788">
          <w:marLeft w:val="0"/>
          <w:marRight w:val="0"/>
          <w:marTop w:val="0"/>
          <w:marBottom w:val="0"/>
          <w:divBdr>
            <w:top w:val="none" w:sz="0" w:space="0" w:color="auto"/>
            <w:left w:val="none" w:sz="0" w:space="0" w:color="auto"/>
            <w:bottom w:val="none" w:sz="0" w:space="0" w:color="auto"/>
            <w:right w:val="none" w:sz="0" w:space="0" w:color="auto"/>
          </w:divBdr>
          <w:divsChild>
            <w:div w:id="890848762">
              <w:marLeft w:val="0"/>
              <w:marRight w:val="0"/>
              <w:marTop w:val="0"/>
              <w:marBottom w:val="0"/>
              <w:divBdr>
                <w:top w:val="none" w:sz="0" w:space="0" w:color="auto"/>
                <w:left w:val="none" w:sz="0" w:space="0" w:color="auto"/>
                <w:bottom w:val="none" w:sz="0" w:space="0" w:color="auto"/>
                <w:right w:val="none" w:sz="0" w:space="0" w:color="auto"/>
              </w:divBdr>
            </w:div>
          </w:divsChild>
        </w:div>
        <w:div w:id="1563712047">
          <w:marLeft w:val="0"/>
          <w:marRight w:val="0"/>
          <w:marTop w:val="0"/>
          <w:marBottom w:val="0"/>
          <w:divBdr>
            <w:top w:val="none" w:sz="0" w:space="0" w:color="auto"/>
            <w:left w:val="none" w:sz="0" w:space="0" w:color="auto"/>
            <w:bottom w:val="none" w:sz="0" w:space="0" w:color="auto"/>
            <w:right w:val="none" w:sz="0" w:space="0" w:color="auto"/>
          </w:divBdr>
          <w:divsChild>
            <w:div w:id="1441141010">
              <w:marLeft w:val="0"/>
              <w:marRight w:val="0"/>
              <w:marTop w:val="0"/>
              <w:marBottom w:val="0"/>
              <w:divBdr>
                <w:top w:val="none" w:sz="0" w:space="0" w:color="auto"/>
                <w:left w:val="none" w:sz="0" w:space="0" w:color="auto"/>
                <w:bottom w:val="none" w:sz="0" w:space="0" w:color="auto"/>
                <w:right w:val="none" w:sz="0" w:space="0" w:color="auto"/>
              </w:divBdr>
            </w:div>
          </w:divsChild>
        </w:div>
        <w:div w:id="1913538218">
          <w:marLeft w:val="0"/>
          <w:marRight w:val="0"/>
          <w:marTop w:val="0"/>
          <w:marBottom w:val="0"/>
          <w:divBdr>
            <w:top w:val="none" w:sz="0" w:space="0" w:color="auto"/>
            <w:left w:val="none" w:sz="0" w:space="0" w:color="auto"/>
            <w:bottom w:val="none" w:sz="0" w:space="0" w:color="auto"/>
            <w:right w:val="none" w:sz="0" w:space="0" w:color="auto"/>
          </w:divBdr>
          <w:divsChild>
            <w:div w:id="1369141966">
              <w:marLeft w:val="0"/>
              <w:marRight w:val="0"/>
              <w:marTop w:val="0"/>
              <w:marBottom w:val="0"/>
              <w:divBdr>
                <w:top w:val="none" w:sz="0" w:space="0" w:color="auto"/>
                <w:left w:val="none" w:sz="0" w:space="0" w:color="auto"/>
                <w:bottom w:val="none" w:sz="0" w:space="0" w:color="auto"/>
                <w:right w:val="none" w:sz="0" w:space="0" w:color="auto"/>
              </w:divBdr>
            </w:div>
          </w:divsChild>
        </w:div>
        <w:div w:id="254171399">
          <w:marLeft w:val="0"/>
          <w:marRight w:val="0"/>
          <w:marTop w:val="0"/>
          <w:marBottom w:val="0"/>
          <w:divBdr>
            <w:top w:val="none" w:sz="0" w:space="0" w:color="auto"/>
            <w:left w:val="none" w:sz="0" w:space="0" w:color="auto"/>
            <w:bottom w:val="none" w:sz="0" w:space="0" w:color="auto"/>
            <w:right w:val="none" w:sz="0" w:space="0" w:color="auto"/>
          </w:divBdr>
          <w:divsChild>
            <w:div w:id="1940216098">
              <w:marLeft w:val="0"/>
              <w:marRight w:val="0"/>
              <w:marTop w:val="0"/>
              <w:marBottom w:val="0"/>
              <w:divBdr>
                <w:top w:val="none" w:sz="0" w:space="0" w:color="auto"/>
                <w:left w:val="none" w:sz="0" w:space="0" w:color="auto"/>
                <w:bottom w:val="none" w:sz="0" w:space="0" w:color="auto"/>
                <w:right w:val="none" w:sz="0" w:space="0" w:color="auto"/>
              </w:divBdr>
            </w:div>
          </w:divsChild>
        </w:div>
        <w:div w:id="1415855761">
          <w:marLeft w:val="0"/>
          <w:marRight w:val="0"/>
          <w:marTop w:val="0"/>
          <w:marBottom w:val="0"/>
          <w:divBdr>
            <w:top w:val="none" w:sz="0" w:space="0" w:color="auto"/>
            <w:left w:val="none" w:sz="0" w:space="0" w:color="auto"/>
            <w:bottom w:val="none" w:sz="0" w:space="0" w:color="auto"/>
            <w:right w:val="none" w:sz="0" w:space="0" w:color="auto"/>
          </w:divBdr>
          <w:divsChild>
            <w:div w:id="62870876">
              <w:marLeft w:val="0"/>
              <w:marRight w:val="0"/>
              <w:marTop w:val="0"/>
              <w:marBottom w:val="0"/>
              <w:divBdr>
                <w:top w:val="none" w:sz="0" w:space="0" w:color="auto"/>
                <w:left w:val="none" w:sz="0" w:space="0" w:color="auto"/>
                <w:bottom w:val="none" w:sz="0" w:space="0" w:color="auto"/>
                <w:right w:val="none" w:sz="0" w:space="0" w:color="auto"/>
              </w:divBdr>
            </w:div>
          </w:divsChild>
        </w:div>
        <w:div w:id="2084137146">
          <w:marLeft w:val="0"/>
          <w:marRight w:val="0"/>
          <w:marTop w:val="0"/>
          <w:marBottom w:val="0"/>
          <w:divBdr>
            <w:top w:val="none" w:sz="0" w:space="0" w:color="auto"/>
            <w:left w:val="none" w:sz="0" w:space="0" w:color="auto"/>
            <w:bottom w:val="none" w:sz="0" w:space="0" w:color="auto"/>
            <w:right w:val="none" w:sz="0" w:space="0" w:color="auto"/>
          </w:divBdr>
          <w:divsChild>
            <w:div w:id="1830754846">
              <w:marLeft w:val="0"/>
              <w:marRight w:val="0"/>
              <w:marTop w:val="0"/>
              <w:marBottom w:val="0"/>
              <w:divBdr>
                <w:top w:val="none" w:sz="0" w:space="0" w:color="auto"/>
                <w:left w:val="none" w:sz="0" w:space="0" w:color="auto"/>
                <w:bottom w:val="none" w:sz="0" w:space="0" w:color="auto"/>
                <w:right w:val="none" w:sz="0" w:space="0" w:color="auto"/>
              </w:divBdr>
            </w:div>
          </w:divsChild>
        </w:div>
        <w:div w:id="1040469617">
          <w:marLeft w:val="0"/>
          <w:marRight w:val="0"/>
          <w:marTop w:val="0"/>
          <w:marBottom w:val="0"/>
          <w:divBdr>
            <w:top w:val="none" w:sz="0" w:space="0" w:color="auto"/>
            <w:left w:val="none" w:sz="0" w:space="0" w:color="auto"/>
            <w:bottom w:val="none" w:sz="0" w:space="0" w:color="auto"/>
            <w:right w:val="none" w:sz="0" w:space="0" w:color="auto"/>
          </w:divBdr>
          <w:divsChild>
            <w:div w:id="1437477158">
              <w:marLeft w:val="0"/>
              <w:marRight w:val="0"/>
              <w:marTop w:val="0"/>
              <w:marBottom w:val="0"/>
              <w:divBdr>
                <w:top w:val="none" w:sz="0" w:space="0" w:color="auto"/>
                <w:left w:val="none" w:sz="0" w:space="0" w:color="auto"/>
                <w:bottom w:val="none" w:sz="0" w:space="0" w:color="auto"/>
                <w:right w:val="none" w:sz="0" w:space="0" w:color="auto"/>
              </w:divBdr>
            </w:div>
          </w:divsChild>
        </w:div>
        <w:div w:id="1059328868">
          <w:marLeft w:val="0"/>
          <w:marRight w:val="0"/>
          <w:marTop w:val="0"/>
          <w:marBottom w:val="0"/>
          <w:divBdr>
            <w:top w:val="none" w:sz="0" w:space="0" w:color="auto"/>
            <w:left w:val="none" w:sz="0" w:space="0" w:color="auto"/>
            <w:bottom w:val="none" w:sz="0" w:space="0" w:color="auto"/>
            <w:right w:val="none" w:sz="0" w:space="0" w:color="auto"/>
          </w:divBdr>
          <w:divsChild>
            <w:div w:id="1896970020">
              <w:marLeft w:val="0"/>
              <w:marRight w:val="0"/>
              <w:marTop w:val="0"/>
              <w:marBottom w:val="0"/>
              <w:divBdr>
                <w:top w:val="none" w:sz="0" w:space="0" w:color="auto"/>
                <w:left w:val="none" w:sz="0" w:space="0" w:color="auto"/>
                <w:bottom w:val="none" w:sz="0" w:space="0" w:color="auto"/>
                <w:right w:val="none" w:sz="0" w:space="0" w:color="auto"/>
              </w:divBdr>
            </w:div>
          </w:divsChild>
        </w:div>
        <w:div w:id="491409399">
          <w:marLeft w:val="0"/>
          <w:marRight w:val="0"/>
          <w:marTop w:val="0"/>
          <w:marBottom w:val="0"/>
          <w:divBdr>
            <w:top w:val="none" w:sz="0" w:space="0" w:color="auto"/>
            <w:left w:val="none" w:sz="0" w:space="0" w:color="auto"/>
            <w:bottom w:val="none" w:sz="0" w:space="0" w:color="auto"/>
            <w:right w:val="none" w:sz="0" w:space="0" w:color="auto"/>
          </w:divBdr>
          <w:divsChild>
            <w:div w:id="2020235037">
              <w:marLeft w:val="0"/>
              <w:marRight w:val="0"/>
              <w:marTop w:val="0"/>
              <w:marBottom w:val="0"/>
              <w:divBdr>
                <w:top w:val="none" w:sz="0" w:space="0" w:color="auto"/>
                <w:left w:val="none" w:sz="0" w:space="0" w:color="auto"/>
                <w:bottom w:val="none" w:sz="0" w:space="0" w:color="auto"/>
                <w:right w:val="none" w:sz="0" w:space="0" w:color="auto"/>
              </w:divBdr>
            </w:div>
          </w:divsChild>
        </w:div>
        <w:div w:id="1282999663">
          <w:marLeft w:val="0"/>
          <w:marRight w:val="0"/>
          <w:marTop w:val="0"/>
          <w:marBottom w:val="0"/>
          <w:divBdr>
            <w:top w:val="none" w:sz="0" w:space="0" w:color="auto"/>
            <w:left w:val="none" w:sz="0" w:space="0" w:color="auto"/>
            <w:bottom w:val="none" w:sz="0" w:space="0" w:color="auto"/>
            <w:right w:val="none" w:sz="0" w:space="0" w:color="auto"/>
          </w:divBdr>
          <w:divsChild>
            <w:div w:id="1224213796">
              <w:marLeft w:val="0"/>
              <w:marRight w:val="0"/>
              <w:marTop w:val="0"/>
              <w:marBottom w:val="0"/>
              <w:divBdr>
                <w:top w:val="none" w:sz="0" w:space="0" w:color="auto"/>
                <w:left w:val="none" w:sz="0" w:space="0" w:color="auto"/>
                <w:bottom w:val="none" w:sz="0" w:space="0" w:color="auto"/>
                <w:right w:val="none" w:sz="0" w:space="0" w:color="auto"/>
              </w:divBdr>
            </w:div>
          </w:divsChild>
        </w:div>
        <w:div w:id="486021723">
          <w:marLeft w:val="0"/>
          <w:marRight w:val="0"/>
          <w:marTop w:val="0"/>
          <w:marBottom w:val="0"/>
          <w:divBdr>
            <w:top w:val="none" w:sz="0" w:space="0" w:color="auto"/>
            <w:left w:val="none" w:sz="0" w:space="0" w:color="auto"/>
            <w:bottom w:val="none" w:sz="0" w:space="0" w:color="auto"/>
            <w:right w:val="none" w:sz="0" w:space="0" w:color="auto"/>
          </w:divBdr>
          <w:divsChild>
            <w:div w:id="1906330096">
              <w:marLeft w:val="0"/>
              <w:marRight w:val="0"/>
              <w:marTop w:val="0"/>
              <w:marBottom w:val="0"/>
              <w:divBdr>
                <w:top w:val="none" w:sz="0" w:space="0" w:color="auto"/>
                <w:left w:val="none" w:sz="0" w:space="0" w:color="auto"/>
                <w:bottom w:val="none" w:sz="0" w:space="0" w:color="auto"/>
                <w:right w:val="none" w:sz="0" w:space="0" w:color="auto"/>
              </w:divBdr>
            </w:div>
          </w:divsChild>
        </w:div>
        <w:div w:id="2005696464">
          <w:marLeft w:val="0"/>
          <w:marRight w:val="0"/>
          <w:marTop w:val="0"/>
          <w:marBottom w:val="0"/>
          <w:divBdr>
            <w:top w:val="none" w:sz="0" w:space="0" w:color="auto"/>
            <w:left w:val="none" w:sz="0" w:space="0" w:color="auto"/>
            <w:bottom w:val="none" w:sz="0" w:space="0" w:color="auto"/>
            <w:right w:val="none" w:sz="0" w:space="0" w:color="auto"/>
          </w:divBdr>
          <w:divsChild>
            <w:div w:id="307518283">
              <w:marLeft w:val="0"/>
              <w:marRight w:val="0"/>
              <w:marTop w:val="0"/>
              <w:marBottom w:val="0"/>
              <w:divBdr>
                <w:top w:val="none" w:sz="0" w:space="0" w:color="auto"/>
                <w:left w:val="none" w:sz="0" w:space="0" w:color="auto"/>
                <w:bottom w:val="none" w:sz="0" w:space="0" w:color="auto"/>
                <w:right w:val="none" w:sz="0" w:space="0" w:color="auto"/>
              </w:divBdr>
            </w:div>
          </w:divsChild>
        </w:div>
        <w:div w:id="1378776064">
          <w:marLeft w:val="0"/>
          <w:marRight w:val="0"/>
          <w:marTop w:val="0"/>
          <w:marBottom w:val="0"/>
          <w:divBdr>
            <w:top w:val="none" w:sz="0" w:space="0" w:color="auto"/>
            <w:left w:val="none" w:sz="0" w:space="0" w:color="auto"/>
            <w:bottom w:val="none" w:sz="0" w:space="0" w:color="auto"/>
            <w:right w:val="none" w:sz="0" w:space="0" w:color="auto"/>
          </w:divBdr>
          <w:divsChild>
            <w:div w:id="2004894069">
              <w:marLeft w:val="0"/>
              <w:marRight w:val="0"/>
              <w:marTop w:val="0"/>
              <w:marBottom w:val="0"/>
              <w:divBdr>
                <w:top w:val="none" w:sz="0" w:space="0" w:color="auto"/>
                <w:left w:val="none" w:sz="0" w:space="0" w:color="auto"/>
                <w:bottom w:val="none" w:sz="0" w:space="0" w:color="auto"/>
                <w:right w:val="none" w:sz="0" w:space="0" w:color="auto"/>
              </w:divBdr>
            </w:div>
          </w:divsChild>
        </w:div>
        <w:div w:id="702289814">
          <w:marLeft w:val="0"/>
          <w:marRight w:val="0"/>
          <w:marTop w:val="0"/>
          <w:marBottom w:val="0"/>
          <w:divBdr>
            <w:top w:val="none" w:sz="0" w:space="0" w:color="auto"/>
            <w:left w:val="none" w:sz="0" w:space="0" w:color="auto"/>
            <w:bottom w:val="none" w:sz="0" w:space="0" w:color="auto"/>
            <w:right w:val="none" w:sz="0" w:space="0" w:color="auto"/>
          </w:divBdr>
          <w:divsChild>
            <w:div w:id="1393498738">
              <w:marLeft w:val="0"/>
              <w:marRight w:val="0"/>
              <w:marTop w:val="0"/>
              <w:marBottom w:val="0"/>
              <w:divBdr>
                <w:top w:val="none" w:sz="0" w:space="0" w:color="auto"/>
                <w:left w:val="none" w:sz="0" w:space="0" w:color="auto"/>
                <w:bottom w:val="none" w:sz="0" w:space="0" w:color="auto"/>
                <w:right w:val="none" w:sz="0" w:space="0" w:color="auto"/>
              </w:divBdr>
            </w:div>
          </w:divsChild>
        </w:div>
        <w:div w:id="164251521">
          <w:marLeft w:val="0"/>
          <w:marRight w:val="0"/>
          <w:marTop w:val="0"/>
          <w:marBottom w:val="0"/>
          <w:divBdr>
            <w:top w:val="none" w:sz="0" w:space="0" w:color="auto"/>
            <w:left w:val="none" w:sz="0" w:space="0" w:color="auto"/>
            <w:bottom w:val="none" w:sz="0" w:space="0" w:color="auto"/>
            <w:right w:val="none" w:sz="0" w:space="0" w:color="auto"/>
          </w:divBdr>
          <w:divsChild>
            <w:div w:id="1409614338">
              <w:marLeft w:val="0"/>
              <w:marRight w:val="0"/>
              <w:marTop w:val="0"/>
              <w:marBottom w:val="0"/>
              <w:divBdr>
                <w:top w:val="none" w:sz="0" w:space="0" w:color="auto"/>
                <w:left w:val="none" w:sz="0" w:space="0" w:color="auto"/>
                <w:bottom w:val="none" w:sz="0" w:space="0" w:color="auto"/>
                <w:right w:val="none" w:sz="0" w:space="0" w:color="auto"/>
              </w:divBdr>
            </w:div>
          </w:divsChild>
        </w:div>
        <w:div w:id="1799448077">
          <w:marLeft w:val="0"/>
          <w:marRight w:val="0"/>
          <w:marTop w:val="0"/>
          <w:marBottom w:val="0"/>
          <w:divBdr>
            <w:top w:val="none" w:sz="0" w:space="0" w:color="auto"/>
            <w:left w:val="none" w:sz="0" w:space="0" w:color="auto"/>
            <w:bottom w:val="none" w:sz="0" w:space="0" w:color="auto"/>
            <w:right w:val="none" w:sz="0" w:space="0" w:color="auto"/>
          </w:divBdr>
          <w:divsChild>
            <w:div w:id="1176459073">
              <w:marLeft w:val="0"/>
              <w:marRight w:val="0"/>
              <w:marTop w:val="0"/>
              <w:marBottom w:val="0"/>
              <w:divBdr>
                <w:top w:val="none" w:sz="0" w:space="0" w:color="auto"/>
                <w:left w:val="none" w:sz="0" w:space="0" w:color="auto"/>
                <w:bottom w:val="none" w:sz="0" w:space="0" w:color="auto"/>
                <w:right w:val="none" w:sz="0" w:space="0" w:color="auto"/>
              </w:divBdr>
            </w:div>
          </w:divsChild>
        </w:div>
        <w:div w:id="380985520">
          <w:marLeft w:val="0"/>
          <w:marRight w:val="0"/>
          <w:marTop w:val="0"/>
          <w:marBottom w:val="0"/>
          <w:divBdr>
            <w:top w:val="none" w:sz="0" w:space="0" w:color="auto"/>
            <w:left w:val="none" w:sz="0" w:space="0" w:color="auto"/>
            <w:bottom w:val="none" w:sz="0" w:space="0" w:color="auto"/>
            <w:right w:val="none" w:sz="0" w:space="0" w:color="auto"/>
          </w:divBdr>
          <w:divsChild>
            <w:div w:id="526330169">
              <w:marLeft w:val="0"/>
              <w:marRight w:val="0"/>
              <w:marTop w:val="0"/>
              <w:marBottom w:val="0"/>
              <w:divBdr>
                <w:top w:val="none" w:sz="0" w:space="0" w:color="auto"/>
                <w:left w:val="none" w:sz="0" w:space="0" w:color="auto"/>
                <w:bottom w:val="none" w:sz="0" w:space="0" w:color="auto"/>
                <w:right w:val="none" w:sz="0" w:space="0" w:color="auto"/>
              </w:divBdr>
            </w:div>
          </w:divsChild>
        </w:div>
        <w:div w:id="1413703732">
          <w:marLeft w:val="0"/>
          <w:marRight w:val="0"/>
          <w:marTop w:val="0"/>
          <w:marBottom w:val="0"/>
          <w:divBdr>
            <w:top w:val="none" w:sz="0" w:space="0" w:color="auto"/>
            <w:left w:val="none" w:sz="0" w:space="0" w:color="auto"/>
            <w:bottom w:val="none" w:sz="0" w:space="0" w:color="auto"/>
            <w:right w:val="none" w:sz="0" w:space="0" w:color="auto"/>
          </w:divBdr>
          <w:divsChild>
            <w:div w:id="2008360715">
              <w:marLeft w:val="0"/>
              <w:marRight w:val="0"/>
              <w:marTop w:val="0"/>
              <w:marBottom w:val="0"/>
              <w:divBdr>
                <w:top w:val="none" w:sz="0" w:space="0" w:color="auto"/>
                <w:left w:val="none" w:sz="0" w:space="0" w:color="auto"/>
                <w:bottom w:val="none" w:sz="0" w:space="0" w:color="auto"/>
                <w:right w:val="none" w:sz="0" w:space="0" w:color="auto"/>
              </w:divBdr>
            </w:div>
          </w:divsChild>
        </w:div>
        <w:div w:id="1771194566">
          <w:marLeft w:val="0"/>
          <w:marRight w:val="0"/>
          <w:marTop w:val="0"/>
          <w:marBottom w:val="0"/>
          <w:divBdr>
            <w:top w:val="none" w:sz="0" w:space="0" w:color="auto"/>
            <w:left w:val="none" w:sz="0" w:space="0" w:color="auto"/>
            <w:bottom w:val="none" w:sz="0" w:space="0" w:color="auto"/>
            <w:right w:val="none" w:sz="0" w:space="0" w:color="auto"/>
          </w:divBdr>
          <w:divsChild>
            <w:div w:id="1010370667">
              <w:marLeft w:val="0"/>
              <w:marRight w:val="0"/>
              <w:marTop w:val="0"/>
              <w:marBottom w:val="0"/>
              <w:divBdr>
                <w:top w:val="none" w:sz="0" w:space="0" w:color="auto"/>
                <w:left w:val="none" w:sz="0" w:space="0" w:color="auto"/>
                <w:bottom w:val="none" w:sz="0" w:space="0" w:color="auto"/>
                <w:right w:val="none" w:sz="0" w:space="0" w:color="auto"/>
              </w:divBdr>
            </w:div>
          </w:divsChild>
        </w:div>
        <w:div w:id="935938041">
          <w:marLeft w:val="0"/>
          <w:marRight w:val="0"/>
          <w:marTop w:val="0"/>
          <w:marBottom w:val="0"/>
          <w:divBdr>
            <w:top w:val="none" w:sz="0" w:space="0" w:color="auto"/>
            <w:left w:val="none" w:sz="0" w:space="0" w:color="auto"/>
            <w:bottom w:val="none" w:sz="0" w:space="0" w:color="auto"/>
            <w:right w:val="none" w:sz="0" w:space="0" w:color="auto"/>
          </w:divBdr>
          <w:divsChild>
            <w:div w:id="1688360253">
              <w:marLeft w:val="0"/>
              <w:marRight w:val="0"/>
              <w:marTop w:val="0"/>
              <w:marBottom w:val="0"/>
              <w:divBdr>
                <w:top w:val="none" w:sz="0" w:space="0" w:color="auto"/>
                <w:left w:val="none" w:sz="0" w:space="0" w:color="auto"/>
                <w:bottom w:val="none" w:sz="0" w:space="0" w:color="auto"/>
                <w:right w:val="none" w:sz="0" w:space="0" w:color="auto"/>
              </w:divBdr>
            </w:div>
          </w:divsChild>
        </w:div>
        <w:div w:id="1152985195">
          <w:marLeft w:val="0"/>
          <w:marRight w:val="0"/>
          <w:marTop w:val="0"/>
          <w:marBottom w:val="0"/>
          <w:divBdr>
            <w:top w:val="none" w:sz="0" w:space="0" w:color="auto"/>
            <w:left w:val="none" w:sz="0" w:space="0" w:color="auto"/>
            <w:bottom w:val="none" w:sz="0" w:space="0" w:color="auto"/>
            <w:right w:val="none" w:sz="0" w:space="0" w:color="auto"/>
          </w:divBdr>
          <w:divsChild>
            <w:div w:id="1159426304">
              <w:marLeft w:val="0"/>
              <w:marRight w:val="0"/>
              <w:marTop w:val="0"/>
              <w:marBottom w:val="0"/>
              <w:divBdr>
                <w:top w:val="none" w:sz="0" w:space="0" w:color="auto"/>
                <w:left w:val="none" w:sz="0" w:space="0" w:color="auto"/>
                <w:bottom w:val="none" w:sz="0" w:space="0" w:color="auto"/>
                <w:right w:val="none" w:sz="0" w:space="0" w:color="auto"/>
              </w:divBdr>
            </w:div>
          </w:divsChild>
        </w:div>
        <w:div w:id="1380714314">
          <w:marLeft w:val="0"/>
          <w:marRight w:val="0"/>
          <w:marTop w:val="0"/>
          <w:marBottom w:val="0"/>
          <w:divBdr>
            <w:top w:val="none" w:sz="0" w:space="0" w:color="auto"/>
            <w:left w:val="none" w:sz="0" w:space="0" w:color="auto"/>
            <w:bottom w:val="none" w:sz="0" w:space="0" w:color="auto"/>
            <w:right w:val="none" w:sz="0" w:space="0" w:color="auto"/>
          </w:divBdr>
          <w:divsChild>
            <w:div w:id="647171228">
              <w:marLeft w:val="0"/>
              <w:marRight w:val="0"/>
              <w:marTop w:val="0"/>
              <w:marBottom w:val="0"/>
              <w:divBdr>
                <w:top w:val="none" w:sz="0" w:space="0" w:color="auto"/>
                <w:left w:val="none" w:sz="0" w:space="0" w:color="auto"/>
                <w:bottom w:val="none" w:sz="0" w:space="0" w:color="auto"/>
                <w:right w:val="none" w:sz="0" w:space="0" w:color="auto"/>
              </w:divBdr>
            </w:div>
          </w:divsChild>
        </w:div>
        <w:div w:id="719328537">
          <w:marLeft w:val="0"/>
          <w:marRight w:val="0"/>
          <w:marTop w:val="0"/>
          <w:marBottom w:val="0"/>
          <w:divBdr>
            <w:top w:val="none" w:sz="0" w:space="0" w:color="auto"/>
            <w:left w:val="none" w:sz="0" w:space="0" w:color="auto"/>
            <w:bottom w:val="none" w:sz="0" w:space="0" w:color="auto"/>
            <w:right w:val="none" w:sz="0" w:space="0" w:color="auto"/>
          </w:divBdr>
          <w:divsChild>
            <w:div w:id="750469572">
              <w:marLeft w:val="0"/>
              <w:marRight w:val="0"/>
              <w:marTop w:val="0"/>
              <w:marBottom w:val="0"/>
              <w:divBdr>
                <w:top w:val="none" w:sz="0" w:space="0" w:color="auto"/>
                <w:left w:val="none" w:sz="0" w:space="0" w:color="auto"/>
                <w:bottom w:val="none" w:sz="0" w:space="0" w:color="auto"/>
                <w:right w:val="none" w:sz="0" w:space="0" w:color="auto"/>
              </w:divBdr>
            </w:div>
          </w:divsChild>
        </w:div>
        <w:div w:id="797067688">
          <w:marLeft w:val="0"/>
          <w:marRight w:val="0"/>
          <w:marTop w:val="0"/>
          <w:marBottom w:val="0"/>
          <w:divBdr>
            <w:top w:val="none" w:sz="0" w:space="0" w:color="auto"/>
            <w:left w:val="none" w:sz="0" w:space="0" w:color="auto"/>
            <w:bottom w:val="none" w:sz="0" w:space="0" w:color="auto"/>
            <w:right w:val="none" w:sz="0" w:space="0" w:color="auto"/>
          </w:divBdr>
          <w:divsChild>
            <w:div w:id="2113083845">
              <w:marLeft w:val="0"/>
              <w:marRight w:val="0"/>
              <w:marTop w:val="0"/>
              <w:marBottom w:val="0"/>
              <w:divBdr>
                <w:top w:val="none" w:sz="0" w:space="0" w:color="auto"/>
                <w:left w:val="none" w:sz="0" w:space="0" w:color="auto"/>
                <w:bottom w:val="none" w:sz="0" w:space="0" w:color="auto"/>
                <w:right w:val="none" w:sz="0" w:space="0" w:color="auto"/>
              </w:divBdr>
            </w:div>
          </w:divsChild>
        </w:div>
        <w:div w:id="1740245960">
          <w:marLeft w:val="0"/>
          <w:marRight w:val="0"/>
          <w:marTop w:val="0"/>
          <w:marBottom w:val="0"/>
          <w:divBdr>
            <w:top w:val="none" w:sz="0" w:space="0" w:color="auto"/>
            <w:left w:val="none" w:sz="0" w:space="0" w:color="auto"/>
            <w:bottom w:val="none" w:sz="0" w:space="0" w:color="auto"/>
            <w:right w:val="none" w:sz="0" w:space="0" w:color="auto"/>
          </w:divBdr>
          <w:divsChild>
            <w:div w:id="1204903014">
              <w:marLeft w:val="0"/>
              <w:marRight w:val="0"/>
              <w:marTop w:val="0"/>
              <w:marBottom w:val="0"/>
              <w:divBdr>
                <w:top w:val="none" w:sz="0" w:space="0" w:color="auto"/>
                <w:left w:val="none" w:sz="0" w:space="0" w:color="auto"/>
                <w:bottom w:val="none" w:sz="0" w:space="0" w:color="auto"/>
                <w:right w:val="none" w:sz="0" w:space="0" w:color="auto"/>
              </w:divBdr>
            </w:div>
          </w:divsChild>
        </w:div>
        <w:div w:id="1917592036">
          <w:marLeft w:val="0"/>
          <w:marRight w:val="0"/>
          <w:marTop w:val="0"/>
          <w:marBottom w:val="0"/>
          <w:divBdr>
            <w:top w:val="none" w:sz="0" w:space="0" w:color="auto"/>
            <w:left w:val="none" w:sz="0" w:space="0" w:color="auto"/>
            <w:bottom w:val="none" w:sz="0" w:space="0" w:color="auto"/>
            <w:right w:val="none" w:sz="0" w:space="0" w:color="auto"/>
          </w:divBdr>
          <w:divsChild>
            <w:div w:id="25760632">
              <w:marLeft w:val="0"/>
              <w:marRight w:val="0"/>
              <w:marTop w:val="0"/>
              <w:marBottom w:val="0"/>
              <w:divBdr>
                <w:top w:val="none" w:sz="0" w:space="0" w:color="auto"/>
                <w:left w:val="none" w:sz="0" w:space="0" w:color="auto"/>
                <w:bottom w:val="none" w:sz="0" w:space="0" w:color="auto"/>
                <w:right w:val="none" w:sz="0" w:space="0" w:color="auto"/>
              </w:divBdr>
            </w:div>
          </w:divsChild>
        </w:div>
        <w:div w:id="327755348">
          <w:marLeft w:val="0"/>
          <w:marRight w:val="0"/>
          <w:marTop w:val="0"/>
          <w:marBottom w:val="0"/>
          <w:divBdr>
            <w:top w:val="none" w:sz="0" w:space="0" w:color="auto"/>
            <w:left w:val="none" w:sz="0" w:space="0" w:color="auto"/>
            <w:bottom w:val="none" w:sz="0" w:space="0" w:color="auto"/>
            <w:right w:val="none" w:sz="0" w:space="0" w:color="auto"/>
          </w:divBdr>
          <w:divsChild>
            <w:div w:id="703359955">
              <w:marLeft w:val="0"/>
              <w:marRight w:val="0"/>
              <w:marTop w:val="0"/>
              <w:marBottom w:val="0"/>
              <w:divBdr>
                <w:top w:val="none" w:sz="0" w:space="0" w:color="auto"/>
                <w:left w:val="none" w:sz="0" w:space="0" w:color="auto"/>
                <w:bottom w:val="none" w:sz="0" w:space="0" w:color="auto"/>
                <w:right w:val="none" w:sz="0" w:space="0" w:color="auto"/>
              </w:divBdr>
            </w:div>
          </w:divsChild>
        </w:div>
        <w:div w:id="80100971">
          <w:marLeft w:val="0"/>
          <w:marRight w:val="0"/>
          <w:marTop w:val="0"/>
          <w:marBottom w:val="0"/>
          <w:divBdr>
            <w:top w:val="none" w:sz="0" w:space="0" w:color="auto"/>
            <w:left w:val="none" w:sz="0" w:space="0" w:color="auto"/>
            <w:bottom w:val="none" w:sz="0" w:space="0" w:color="auto"/>
            <w:right w:val="none" w:sz="0" w:space="0" w:color="auto"/>
          </w:divBdr>
          <w:divsChild>
            <w:div w:id="39256604">
              <w:marLeft w:val="0"/>
              <w:marRight w:val="0"/>
              <w:marTop w:val="0"/>
              <w:marBottom w:val="0"/>
              <w:divBdr>
                <w:top w:val="none" w:sz="0" w:space="0" w:color="auto"/>
                <w:left w:val="none" w:sz="0" w:space="0" w:color="auto"/>
                <w:bottom w:val="none" w:sz="0" w:space="0" w:color="auto"/>
                <w:right w:val="none" w:sz="0" w:space="0" w:color="auto"/>
              </w:divBdr>
            </w:div>
          </w:divsChild>
        </w:div>
        <w:div w:id="1514035425">
          <w:marLeft w:val="0"/>
          <w:marRight w:val="0"/>
          <w:marTop w:val="0"/>
          <w:marBottom w:val="0"/>
          <w:divBdr>
            <w:top w:val="none" w:sz="0" w:space="0" w:color="auto"/>
            <w:left w:val="none" w:sz="0" w:space="0" w:color="auto"/>
            <w:bottom w:val="none" w:sz="0" w:space="0" w:color="auto"/>
            <w:right w:val="none" w:sz="0" w:space="0" w:color="auto"/>
          </w:divBdr>
          <w:divsChild>
            <w:div w:id="621035150">
              <w:marLeft w:val="0"/>
              <w:marRight w:val="0"/>
              <w:marTop w:val="0"/>
              <w:marBottom w:val="0"/>
              <w:divBdr>
                <w:top w:val="none" w:sz="0" w:space="0" w:color="auto"/>
                <w:left w:val="none" w:sz="0" w:space="0" w:color="auto"/>
                <w:bottom w:val="none" w:sz="0" w:space="0" w:color="auto"/>
                <w:right w:val="none" w:sz="0" w:space="0" w:color="auto"/>
              </w:divBdr>
            </w:div>
          </w:divsChild>
        </w:div>
        <w:div w:id="620847028">
          <w:marLeft w:val="0"/>
          <w:marRight w:val="0"/>
          <w:marTop w:val="0"/>
          <w:marBottom w:val="0"/>
          <w:divBdr>
            <w:top w:val="none" w:sz="0" w:space="0" w:color="auto"/>
            <w:left w:val="none" w:sz="0" w:space="0" w:color="auto"/>
            <w:bottom w:val="none" w:sz="0" w:space="0" w:color="auto"/>
            <w:right w:val="none" w:sz="0" w:space="0" w:color="auto"/>
          </w:divBdr>
          <w:divsChild>
            <w:div w:id="1153370394">
              <w:marLeft w:val="0"/>
              <w:marRight w:val="0"/>
              <w:marTop w:val="0"/>
              <w:marBottom w:val="0"/>
              <w:divBdr>
                <w:top w:val="none" w:sz="0" w:space="0" w:color="auto"/>
                <w:left w:val="none" w:sz="0" w:space="0" w:color="auto"/>
                <w:bottom w:val="none" w:sz="0" w:space="0" w:color="auto"/>
                <w:right w:val="none" w:sz="0" w:space="0" w:color="auto"/>
              </w:divBdr>
            </w:div>
          </w:divsChild>
        </w:div>
        <w:div w:id="344408168">
          <w:marLeft w:val="0"/>
          <w:marRight w:val="0"/>
          <w:marTop w:val="0"/>
          <w:marBottom w:val="0"/>
          <w:divBdr>
            <w:top w:val="none" w:sz="0" w:space="0" w:color="auto"/>
            <w:left w:val="none" w:sz="0" w:space="0" w:color="auto"/>
            <w:bottom w:val="none" w:sz="0" w:space="0" w:color="auto"/>
            <w:right w:val="none" w:sz="0" w:space="0" w:color="auto"/>
          </w:divBdr>
          <w:divsChild>
            <w:div w:id="251278217">
              <w:marLeft w:val="0"/>
              <w:marRight w:val="0"/>
              <w:marTop w:val="0"/>
              <w:marBottom w:val="0"/>
              <w:divBdr>
                <w:top w:val="none" w:sz="0" w:space="0" w:color="auto"/>
                <w:left w:val="none" w:sz="0" w:space="0" w:color="auto"/>
                <w:bottom w:val="none" w:sz="0" w:space="0" w:color="auto"/>
                <w:right w:val="none" w:sz="0" w:space="0" w:color="auto"/>
              </w:divBdr>
            </w:div>
          </w:divsChild>
        </w:div>
        <w:div w:id="437145938">
          <w:marLeft w:val="0"/>
          <w:marRight w:val="0"/>
          <w:marTop w:val="0"/>
          <w:marBottom w:val="0"/>
          <w:divBdr>
            <w:top w:val="none" w:sz="0" w:space="0" w:color="auto"/>
            <w:left w:val="none" w:sz="0" w:space="0" w:color="auto"/>
            <w:bottom w:val="none" w:sz="0" w:space="0" w:color="auto"/>
            <w:right w:val="none" w:sz="0" w:space="0" w:color="auto"/>
          </w:divBdr>
          <w:divsChild>
            <w:div w:id="1998880487">
              <w:marLeft w:val="0"/>
              <w:marRight w:val="0"/>
              <w:marTop w:val="0"/>
              <w:marBottom w:val="0"/>
              <w:divBdr>
                <w:top w:val="none" w:sz="0" w:space="0" w:color="auto"/>
                <w:left w:val="none" w:sz="0" w:space="0" w:color="auto"/>
                <w:bottom w:val="none" w:sz="0" w:space="0" w:color="auto"/>
                <w:right w:val="none" w:sz="0" w:space="0" w:color="auto"/>
              </w:divBdr>
            </w:div>
          </w:divsChild>
        </w:div>
        <w:div w:id="1226650208">
          <w:marLeft w:val="0"/>
          <w:marRight w:val="0"/>
          <w:marTop w:val="0"/>
          <w:marBottom w:val="0"/>
          <w:divBdr>
            <w:top w:val="none" w:sz="0" w:space="0" w:color="auto"/>
            <w:left w:val="none" w:sz="0" w:space="0" w:color="auto"/>
            <w:bottom w:val="none" w:sz="0" w:space="0" w:color="auto"/>
            <w:right w:val="none" w:sz="0" w:space="0" w:color="auto"/>
          </w:divBdr>
          <w:divsChild>
            <w:div w:id="1288581419">
              <w:marLeft w:val="0"/>
              <w:marRight w:val="0"/>
              <w:marTop w:val="0"/>
              <w:marBottom w:val="0"/>
              <w:divBdr>
                <w:top w:val="none" w:sz="0" w:space="0" w:color="auto"/>
                <w:left w:val="none" w:sz="0" w:space="0" w:color="auto"/>
                <w:bottom w:val="none" w:sz="0" w:space="0" w:color="auto"/>
                <w:right w:val="none" w:sz="0" w:space="0" w:color="auto"/>
              </w:divBdr>
            </w:div>
          </w:divsChild>
        </w:div>
        <w:div w:id="1772701725">
          <w:marLeft w:val="0"/>
          <w:marRight w:val="0"/>
          <w:marTop w:val="0"/>
          <w:marBottom w:val="0"/>
          <w:divBdr>
            <w:top w:val="none" w:sz="0" w:space="0" w:color="auto"/>
            <w:left w:val="none" w:sz="0" w:space="0" w:color="auto"/>
            <w:bottom w:val="none" w:sz="0" w:space="0" w:color="auto"/>
            <w:right w:val="none" w:sz="0" w:space="0" w:color="auto"/>
          </w:divBdr>
          <w:divsChild>
            <w:div w:id="433021014">
              <w:marLeft w:val="0"/>
              <w:marRight w:val="0"/>
              <w:marTop w:val="0"/>
              <w:marBottom w:val="0"/>
              <w:divBdr>
                <w:top w:val="none" w:sz="0" w:space="0" w:color="auto"/>
                <w:left w:val="none" w:sz="0" w:space="0" w:color="auto"/>
                <w:bottom w:val="none" w:sz="0" w:space="0" w:color="auto"/>
                <w:right w:val="none" w:sz="0" w:space="0" w:color="auto"/>
              </w:divBdr>
            </w:div>
          </w:divsChild>
        </w:div>
        <w:div w:id="1401294620">
          <w:marLeft w:val="0"/>
          <w:marRight w:val="0"/>
          <w:marTop w:val="0"/>
          <w:marBottom w:val="0"/>
          <w:divBdr>
            <w:top w:val="none" w:sz="0" w:space="0" w:color="auto"/>
            <w:left w:val="none" w:sz="0" w:space="0" w:color="auto"/>
            <w:bottom w:val="none" w:sz="0" w:space="0" w:color="auto"/>
            <w:right w:val="none" w:sz="0" w:space="0" w:color="auto"/>
          </w:divBdr>
          <w:divsChild>
            <w:div w:id="605650151">
              <w:marLeft w:val="0"/>
              <w:marRight w:val="0"/>
              <w:marTop w:val="0"/>
              <w:marBottom w:val="0"/>
              <w:divBdr>
                <w:top w:val="none" w:sz="0" w:space="0" w:color="auto"/>
                <w:left w:val="none" w:sz="0" w:space="0" w:color="auto"/>
                <w:bottom w:val="none" w:sz="0" w:space="0" w:color="auto"/>
                <w:right w:val="none" w:sz="0" w:space="0" w:color="auto"/>
              </w:divBdr>
            </w:div>
          </w:divsChild>
        </w:div>
        <w:div w:id="467934931">
          <w:marLeft w:val="0"/>
          <w:marRight w:val="0"/>
          <w:marTop w:val="0"/>
          <w:marBottom w:val="0"/>
          <w:divBdr>
            <w:top w:val="none" w:sz="0" w:space="0" w:color="auto"/>
            <w:left w:val="none" w:sz="0" w:space="0" w:color="auto"/>
            <w:bottom w:val="none" w:sz="0" w:space="0" w:color="auto"/>
            <w:right w:val="none" w:sz="0" w:space="0" w:color="auto"/>
          </w:divBdr>
          <w:divsChild>
            <w:div w:id="526216334">
              <w:marLeft w:val="0"/>
              <w:marRight w:val="0"/>
              <w:marTop w:val="0"/>
              <w:marBottom w:val="0"/>
              <w:divBdr>
                <w:top w:val="none" w:sz="0" w:space="0" w:color="auto"/>
                <w:left w:val="none" w:sz="0" w:space="0" w:color="auto"/>
                <w:bottom w:val="none" w:sz="0" w:space="0" w:color="auto"/>
                <w:right w:val="none" w:sz="0" w:space="0" w:color="auto"/>
              </w:divBdr>
            </w:div>
          </w:divsChild>
        </w:div>
        <w:div w:id="2077243214">
          <w:marLeft w:val="0"/>
          <w:marRight w:val="0"/>
          <w:marTop w:val="0"/>
          <w:marBottom w:val="0"/>
          <w:divBdr>
            <w:top w:val="none" w:sz="0" w:space="0" w:color="auto"/>
            <w:left w:val="none" w:sz="0" w:space="0" w:color="auto"/>
            <w:bottom w:val="none" w:sz="0" w:space="0" w:color="auto"/>
            <w:right w:val="none" w:sz="0" w:space="0" w:color="auto"/>
          </w:divBdr>
          <w:divsChild>
            <w:div w:id="477265418">
              <w:marLeft w:val="0"/>
              <w:marRight w:val="0"/>
              <w:marTop w:val="0"/>
              <w:marBottom w:val="0"/>
              <w:divBdr>
                <w:top w:val="none" w:sz="0" w:space="0" w:color="auto"/>
                <w:left w:val="none" w:sz="0" w:space="0" w:color="auto"/>
                <w:bottom w:val="none" w:sz="0" w:space="0" w:color="auto"/>
                <w:right w:val="none" w:sz="0" w:space="0" w:color="auto"/>
              </w:divBdr>
            </w:div>
          </w:divsChild>
        </w:div>
        <w:div w:id="360130258">
          <w:marLeft w:val="0"/>
          <w:marRight w:val="0"/>
          <w:marTop w:val="0"/>
          <w:marBottom w:val="0"/>
          <w:divBdr>
            <w:top w:val="none" w:sz="0" w:space="0" w:color="auto"/>
            <w:left w:val="none" w:sz="0" w:space="0" w:color="auto"/>
            <w:bottom w:val="none" w:sz="0" w:space="0" w:color="auto"/>
            <w:right w:val="none" w:sz="0" w:space="0" w:color="auto"/>
          </w:divBdr>
          <w:divsChild>
            <w:div w:id="855844177">
              <w:marLeft w:val="0"/>
              <w:marRight w:val="0"/>
              <w:marTop w:val="0"/>
              <w:marBottom w:val="0"/>
              <w:divBdr>
                <w:top w:val="none" w:sz="0" w:space="0" w:color="auto"/>
                <w:left w:val="none" w:sz="0" w:space="0" w:color="auto"/>
                <w:bottom w:val="none" w:sz="0" w:space="0" w:color="auto"/>
                <w:right w:val="none" w:sz="0" w:space="0" w:color="auto"/>
              </w:divBdr>
            </w:div>
          </w:divsChild>
        </w:div>
        <w:div w:id="225842754">
          <w:marLeft w:val="0"/>
          <w:marRight w:val="0"/>
          <w:marTop w:val="0"/>
          <w:marBottom w:val="0"/>
          <w:divBdr>
            <w:top w:val="none" w:sz="0" w:space="0" w:color="auto"/>
            <w:left w:val="none" w:sz="0" w:space="0" w:color="auto"/>
            <w:bottom w:val="none" w:sz="0" w:space="0" w:color="auto"/>
            <w:right w:val="none" w:sz="0" w:space="0" w:color="auto"/>
          </w:divBdr>
          <w:divsChild>
            <w:div w:id="1823892396">
              <w:marLeft w:val="0"/>
              <w:marRight w:val="0"/>
              <w:marTop w:val="0"/>
              <w:marBottom w:val="0"/>
              <w:divBdr>
                <w:top w:val="none" w:sz="0" w:space="0" w:color="auto"/>
                <w:left w:val="none" w:sz="0" w:space="0" w:color="auto"/>
                <w:bottom w:val="none" w:sz="0" w:space="0" w:color="auto"/>
                <w:right w:val="none" w:sz="0" w:space="0" w:color="auto"/>
              </w:divBdr>
            </w:div>
            <w:div w:id="1529374501">
              <w:marLeft w:val="0"/>
              <w:marRight w:val="0"/>
              <w:marTop w:val="0"/>
              <w:marBottom w:val="0"/>
              <w:divBdr>
                <w:top w:val="none" w:sz="0" w:space="0" w:color="auto"/>
                <w:left w:val="none" w:sz="0" w:space="0" w:color="auto"/>
                <w:bottom w:val="none" w:sz="0" w:space="0" w:color="auto"/>
                <w:right w:val="none" w:sz="0" w:space="0" w:color="auto"/>
              </w:divBdr>
            </w:div>
            <w:div w:id="393359130">
              <w:marLeft w:val="0"/>
              <w:marRight w:val="0"/>
              <w:marTop w:val="0"/>
              <w:marBottom w:val="0"/>
              <w:divBdr>
                <w:top w:val="none" w:sz="0" w:space="0" w:color="auto"/>
                <w:left w:val="none" w:sz="0" w:space="0" w:color="auto"/>
                <w:bottom w:val="none" w:sz="0" w:space="0" w:color="auto"/>
                <w:right w:val="none" w:sz="0" w:space="0" w:color="auto"/>
              </w:divBdr>
            </w:div>
          </w:divsChild>
        </w:div>
        <w:div w:id="1194228774">
          <w:marLeft w:val="0"/>
          <w:marRight w:val="0"/>
          <w:marTop w:val="0"/>
          <w:marBottom w:val="0"/>
          <w:divBdr>
            <w:top w:val="none" w:sz="0" w:space="0" w:color="auto"/>
            <w:left w:val="none" w:sz="0" w:space="0" w:color="auto"/>
            <w:bottom w:val="none" w:sz="0" w:space="0" w:color="auto"/>
            <w:right w:val="none" w:sz="0" w:space="0" w:color="auto"/>
          </w:divBdr>
          <w:divsChild>
            <w:div w:id="1715033289">
              <w:marLeft w:val="0"/>
              <w:marRight w:val="0"/>
              <w:marTop w:val="0"/>
              <w:marBottom w:val="0"/>
              <w:divBdr>
                <w:top w:val="none" w:sz="0" w:space="0" w:color="auto"/>
                <w:left w:val="none" w:sz="0" w:space="0" w:color="auto"/>
                <w:bottom w:val="none" w:sz="0" w:space="0" w:color="auto"/>
                <w:right w:val="none" w:sz="0" w:space="0" w:color="auto"/>
              </w:divBdr>
            </w:div>
          </w:divsChild>
        </w:div>
        <w:div w:id="603271042">
          <w:marLeft w:val="0"/>
          <w:marRight w:val="0"/>
          <w:marTop w:val="0"/>
          <w:marBottom w:val="0"/>
          <w:divBdr>
            <w:top w:val="none" w:sz="0" w:space="0" w:color="auto"/>
            <w:left w:val="none" w:sz="0" w:space="0" w:color="auto"/>
            <w:bottom w:val="none" w:sz="0" w:space="0" w:color="auto"/>
            <w:right w:val="none" w:sz="0" w:space="0" w:color="auto"/>
          </w:divBdr>
          <w:divsChild>
            <w:div w:id="2050450363">
              <w:marLeft w:val="0"/>
              <w:marRight w:val="0"/>
              <w:marTop w:val="0"/>
              <w:marBottom w:val="0"/>
              <w:divBdr>
                <w:top w:val="none" w:sz="0" w:space="0" w:color="auto"/>
                <w:left w:val="none" w:sz="0" w:space="0" w:color="auto"/>
                <w:bottom w:val="none" w:sz="0" w:space="0" w:color="auto"/>
                <w:right w:val="none" w:sz="0" w:space="0" w:color="auto"/>
              </w:divBdr>
            </w:div>
          </w:divsChild>
        </w:div>
        <w:div w:id="1846552741">
          <w:marLeft w:val="0"/>
          <w:marRight w:val="0"/>
          <w:marTop w:val="0"/>
          <w:marBottom w:val="0"/>
          <w:divBdr>
            <w:top w:val="none" w:sz="0" w:space="0" w:color="auto"/>
            <w:left w:val="none" w:sz="0" w:space="0" w:color="auto"/>
            <w:bottom w:val="none" w:sz="0" w:space="0" w:color="auto"/>
            <w:right w:val="none" w:sz="0" w:space="0" w:color="auto"/>
          </w:divBdr>
          <w:divsChild>
            <w:div w:id="664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6522">
      <w:bodyDiv w:val="1"/>
      <w:marLeft w:val="0"/>
      <w:marRight w:val="0"/>
      <w:marTop w:val="0"/>
      <w:marBottom w:val="0"/>
      <w:divBdr>
        <w:top w:val="none" w:sz="0" w:space="0" w:color="auto"/>
        <w:left w:val="none" w:sz="0" w:space="0" w:color="auto"/>
        <w:bottom w:val="none" w:sz="0" w:space="0" w:color="auto"/>
        <w:right w:val="none" w:sz="0" w:space="0" w:color="auto"/>
      </w:divBdr>
    </w:div>
    <w:div w:id="1680043219">
      <w:bodyDiv w:val="1"/>
      <w:marLeft w:val="0"/>
      <w:marRight w:val="0"/>
      <w:marTop w:val="0"/>
      <w:marBottom w:val="0"/>
      <w:divBdr>
        <w:top w:val="none" w:sz="0" w:space="0" w:color="auto"/>
        <w:left w:val="none" w:sz="0" w:space="0" w:color="auto"/>
        <w:bottom w:val="none" w:sz="0" w:space="0" w:color="auto"/>
        <w:right w:val="none" w:sz="0" w:space="0" w:color="auto"/>
      </w:divBdr>
      <w:divsChild>
        <w:div w:id="1220940965">
          <w:marLeft w:val="0"/>
          <w:marRight w:val="0"/>
          <w:marTop w:val="0"/>
          <w:marBottom w:val="0"/>
          <w:divBdr>
            <w:top w:val="none" w:sz="0" w:space="0" w:color="auto"/>
            <w:left w:val="none" w:sz="0" w:space="0" w:color="auto"/>
            <w:bottom w:val="none" w:sz="0" w:space="0" w:color="auto"/>
            <w:right w:val="none" w:sz="0" w:space="0" w:color="auto"/>
          </w:divBdr>
        </w:div>
        <w:div w:id="1751846776">
          <w:marLeft w:val="0"/>
          <w:marRight w:val="0"/>
          <w:marTop w:val="0"/>
          <w:marBottom w:val="0"/>
          <w:divBdr>
            <w:top w:val="none" w:sz="0" w:space="0" w:color="auto"/>
            <w:left w:val="none" w:sz="0" w:space="0" w:color="auto"/>
            <w:bottom w:val="none" w:sz="0" w:space="0" w:color="auto"/>
            <w:right w:val="none" w:sz="0" w:space="0" w:color="auto"/>
          </w:divBdr>
        </w:div>
        <w:div w:id="1943680252">
          <w:marLeft w:val="0"/>
          <w:marRight w:val="0"/>
          <w:marTop w:val="0"/>
          <w:marBottom w:val="0"/>
          <w:divBdr>
            <w:top w:val="none" w:sz="0" w:space="0" w:color="auto"/>
            <w:left w:val="none" w:sz="0" w:space="0" w:color="auto"/>
            <w:bottom w:val="none" w:sz="0" w:space="0" w:color="auto"/>
            <w:right w:val="none" w:sz="0" w:space="0" w:color="auto"/>
          </w:divBdr>
        </w:div>
      </w:divsChild>
    </w:div>
    <w:div w:id="2109154971">
      <w:bodyDiv w:val="1"/>
      <w:marLeft w:val="0"/>
      <w:marRight w:val="0"/>
      <w:marTop w:val="0"/>
      <w:marBottom w:val="0"/>
      <w:divBdr>
        <w:top w:val="none" w:sz="0" w:space="0" w:color="auto"/>
        <w:left w:val="none" w:sz="0" w:space="0" w:color="auto"/>
        <w:bottom w:val="none" w:sz="0" w:space="0" w:color="auto"/>
        <w:right w:val="none" w:sz="0" w:space="0" w:color="auto"/>
      </w:divBdr>
      <w:divsChild>
        <w:div w:id="1340350327">
          <w:marLeft w:val="0"/>
          <w:marRight w:val="0"/>
          <w:marTop w:val="0"/>
          <w:marBottom w:val="0"/>
          <w:divBdr>
            <w:top w:val="none" w:sz="0" w:space="0" w:color="auto"/>
            <w:left w:val="none" w:sz="0" w:space="0" w:color="auto"/>
            <w:bottom w:val="none" w:sz="0" w:space="0" w:color="auto"/>
            <w:right w:val="none" w:sz="0" w:space="0" w:color="auto"/>
          </w:divBdr>
          <w:divsChild>
            <w:div w:id="246303808">
              <w:marLeft w:val="0"/>
              <w:marRight w:val="0"/>
              <w:marTop w:val="0"/>
              <w:marBottom w:val="0"/>
              <w:divBdr>
                <w:top w:val="none" w:sz="0" w:space="0" w:color="auto"/>
                <w:left w:val="none" w:sz="0" w:space="0" w:color="auto"/>
                <w:bottom w:val="none" w:sz="0" w:space="0" w:color="auto"/>
                <w:right w:val="none" w:sz="0" w:space="0" w:color="auto"/>
              </w:divBdr>
            </w:div>
          </w:divsChild>
        </w:div>
        <w:div w:id="1569462060">
          <w:marLeft w:val="0"/>
          <w:marRight w:val="0"/>
          <w:marTop w:val="0"/>
          <w:marBottom w:val="0"/>
          <w:divBdr>
            <w:top w:val="none" w:sz="0" w:space="0" w:color="auto"/>
            <w:left w:val="none" w:sz="0" w:space="0" w:color="auto"/>
            <w:bottom w:val="none" w:sz="0" w:space="0" w:color="auto"/>
            <w:right w:val="none" w:sz="0" w:space="0" w:color="auto"/>
          </w:divBdr>
          <w:divsChild>
            <w:div w:id="633023857">
              <w:marLeft w:val="0"/>
              <w:marRight w:val="0"/>
              <w:marTop w:val="0"/>
              <w:marBottom w:val="0"/>
              <w:divBdr>
                <w:top w:val="none" w:sz="0" w:space="0" w:color="auto"/>
                <w:left w:val="none" w:sz="0" w:space="0" w:color="auto"/>
                <w:bottom w:val="none" w:sz="0" w:space="0" w:color="auto"/>
                <w:right w:val="none" w:sz="0" w:space="0" w:color="auto"/>
              </w:divBdr>
            </w:div>
          </w:divsChild>
        </w:div>
        <w:div w:id="265236811">
          <w:marLeft w:val="0"/>
          <w:marRight w:val="0"/>
          <w:marTop w:val="0"/>
          <w:marBottom w:val="0"/>
          <w:divBdr>
            <w:top w:val="none" w:sz="0" w:space="0" w:color="auto"/>
            <w:left w:val="none" w:sz="0" w:space="0" w:color="auto"/>
            <w:bottom w:val="none" w:sz="0" w:space="0" w:color="auto"/>
            <w:right w:val="none" w:sz="0" w:space="0" w:color="auto"/>
          </w:divBdr>
          <w:divsChild>
            <w:div w:id="1866098329">
              <w:marLeft w:val="0"/>
              <w:marRight w:val="0"/>
              <w:marTop w:val="0"/>
              <w:marBottom w:val="0"/>
              <w:divBdr>
                <w:top w:val="none" w:sz="0" w:space="0" w:color="auto"/>
                <w:left w:val="none" w:sz="0" w:space="0" w:color="auto"/>
                <w:bottom w:val="none" w:sz="0" w:space="0" w:color="auto"/>
                <w:right w:val="none" w:sz="0" w:space="0" w:color="auto"/>
              </w:divBdr>
            </w:div>
          </w:divsChild>
        </w:div>
        <w:div w:id="1423650001">
          <w:marLeft w:val="0"/>
          <w:marRight w:val="0"/>
          <w:marTop w:val="0"/>
          <w:marBottom w:val="0"/>
          <w:divBdr>
            <w:top w:val="none" w:sz="0" w:space="0" w:color="auto"/>
            <w:left w:val="none" w:sz="0" w:space="0" w:color="auto"/>
            <w:bottom w:val="none" w:sz="0" w:space="0" w:color="auto"/>
            <w:right w:val="none" w:sz="0" w:space="0" w:color="auto"/>
          </w:divBdr>
          <w:divsChild>
            <w:div w:id="352264904">
              <w:marLeft w:val="0"/>
              <w:marRight w:val="0"/>
              <w:marTop w:val="0"/>
              <w:marBottom w:val="0"/>
              <w:divBdr>
                <w:top w:val="none" w:sz="0" w:space="0" w:color="auto"/>
                <w:left w:val="none" w:sz="0" w:space="0" w:color="auto"/>
                <w:bottom w:val="none" w:sz="0" w:space="0" w:color="auto"/>
                <w:right w:val="none" w:sz="0" w:space="0" w:color="auto"/>
              </w:divBdr>
            </w:div>
          </w:divsChild>
        </w:div>
        <w:div w:id="856819178">
          <w:marLeft w:val="0"/>
          <w:marRight w:val="0"/>
          <w:marTop w:val="0"/>
          <w:marBottom w:val="0"/>
          <w:divBdr>
            <w:top w:val="none" w:sz="0" w:space="0" w:color="auto"/>
            <w:left w:val="none" w:sz="0" w:space="0" w:color="auto"/>
            <w:bottom w:val="none" w:sz="0" w:space="0" w:color="auto"/>
            <w:right w:val="none" w:sz="0" w:space="0" w:color="auto"/>
          </w:divBdr>
          <w:divsChild>
            <w:div w:id="1881016645">
              <w:marLeft w:val="0"/>
              <w:marRight w:val="0"/>
              <w:marTop w:val="0"/>
              <w:marBottom w:val="0"/>
              <w:divBdr>
                <w:top w:val="none" w:sz="0" w:space="0" w:color="auto"/>
                <w:left w:val="none" w:sz="0" w:space="0" w:color="auto"/>
                <w:bottom w:val="none" w:sz="0" w:space="0" w:color="auto"/>
                <w:right w:val="none" w:sz="0" w:space="0" w:color="auto"/>
              </w:divBdr>
            </w:div>
          </w:divsChild>
        </w:div>
        <w:div w:id="2143304462">
          <w:marLeft w:val="0"/>
          <w:marRight w:val="0"/>
          <w:marTop w:val="0"/>
          <w:marBottom w:val="0"/>
          <w:divBdr>
            <w:top w:val="none" w:sz="0" w:space="0" w:color="auto"/>
            <w:left w:val="none" w:sz="0" w:space="0" w:color="auto"/>
            <w:bottom w:val="none" w:sz="0" w:space="0" w:color="auto"/>
            <w:right w:val="none" w:sz="0" w:space="0" w:color="auto"/>
          </w:divBdr>
          <w:divsChild>
            <w:div w:id="1792355207">
              <w:marLeft w:val="0"/>
              <w:marRight w:val="0"/>
              <w:marTop w:val="0"/>
              <w:marBottom w:val="0"/>
              <w:divBdr>
                <w:top w:val="none" w:sz="0" w:space="0" w:color="auto"/>
                <w:left w:val="none" w:sz="0" w:space="0" w:color="auto"/>
                <w:bottom w:val="none" w:sz="0" w:space="0" w:color="auto"/>
                <w:right w:val="none" w:sz="0" w:space="0" w:color="auto"/>
              </w:divBdr>
            </w:div>
          </w:divsChild>
        </w:div>
        <w:div w:id="895048124">
          <w:marLeft w:val="0"/>
          <w:marRight w:val="0"/>
          <w:marTop w:val="0"/>
          <w:marBottom w:val="0"/>
          <w:divBdr>
            <w:top w:val="none" w:sz="0" w:space="0" w:color="auto"/>
            <w:left w:val="none" w:sz="0" w:space="0" w:color="auto"/>
            <w:bottom w:val="none" w:sz="0" w:space="0" w:color="auto"/>
            <w:right w:val="none" w:sz="0" w:space="0" w:color="auto"/>
          </w:divBdr>
          <w:divsChild>
            <w:div w:id="661389927">
              <w:marLeft w:val="0"/>
              <w:marRight w:val="0"/>
              <w:marTop w:val="0"/>
              <w:marBottom w:val="0"/>
              <w:divBdr>
                <w:top w:val="none" w:sz="0" w:space="0" w:color="auto"/>
                <w:left w:val="none" w:sz="0" w:space="0" w:color="auto"/>
                <w:bottom w:val="none" w:sz="0" w:space="0" w:color="auto"/>
                <w:right w:val="none" w:sz="0" w:space="0" w:color="auto"/>
              </w:divBdr>
            </w:div>
          </w:divsChild>
        </w:div>
        <w:div w:id="1425806908">
          <w:marLeft w:val="0"/>
          <w:marRight w:val="0"/>
          <w:marTop w:val="0"/>
          <w:marBottom w:val="0"/>
          <w:divBdr>
            <w:top w:val="none" w:sz="0" w:space="0" w:color="auto"/>
            <w:left w:val="none" w:sz="0" w:space="0" w:color="auto"/>
            <w:bottom w:val="none" w:sz="0" w:space="0" w:color="auto"/>
            <w:right w:val="none" w:sz="0" w:space="0" w:color="auto"/>
          </w:divBdr>
          <w:divsChild>
            <w:div w:id="424303511">
              <w:marLeft w:val="0"/>
              <w:marRight w:val="0"/>
              <w:marTop w:val="0"/>
              <w:marBottom w:val="0"/>
              <w:divBdr>
                <w:top w:val="none" w:sz="0" w:space="0" w:color="auto"/>
                <w:left w:val="none" w:sz="0" w:space="0" w:color="auto"/>
                <w:bottom w:val="none" w:sz="0" w:space="0" w:color="auto"/>
                <w:right w:val="none" w:sz="0" w:space="0" w:color="auto"/>
              </w:divBdr>
            </w:div>
          </w:divsChild>
        </w:div>
        <w:div w:id="1777559330">
          <w:marLeft w:val="0"/>
          <w:marRight w:val="0"/>
          <w:marTop w:val="0"/>
          <w:marBottom w:val="0"/>
          <w:divBdr>
            <w:top w:val="none" w:sz="0" w:space="0" w:color="auto"/>
            <w:left w:val="none" w:sz="0" w:space="0" w:color="auto"/>
            <w:bottom w:val="none" w:sz="0" w:space="0" w:color="auto"/>
            <w:right w:val="none" w:sz="0" w:space="0" w:color="auto"/>
          </w:divBdr>
          <w:divsChild>
            <w:div w:id="445583030">
              <w:marLeft w:val="0"/>
              <w:marRight w:val="0"/>
              <w:marTop w:val="0"/>
              <w:marBottom w:val="0"/>
              <w:divBdr>
                <w:top w:val="none" w:sz="0" w:space="0" w:color="auto"/>
                <w:left w:val="none" w:sz="0" w:space="0" w:color="auto"/>
                <w:bottom w:val="none" w:sz="0" w:space="0" w:color="auto"/>
                <w:right w:val="none" w:sz="0" w:space="0" w:color="auto"/>
              </w:divBdr>
            </w:div>
          </w:divsChild>
        </w:div>
        <w:div w:id="1439638850">
          <w:marLeft w:val="0"/>
          <w:marRight w:val="0"/>
          <w:marTop w:val="0"/>
          <w:marBottom w:val="0"/>
          <w:divBdr>
            <w:top w:val="none" w:sz="0" w:space="0" w:color="auto"/>
            <w:left w:val="none" w:sz="0" w:space="0" w:color="auto"/>
            <w:bottom w:val="none" w:sz="0" w:space="0" w:color="auto"/>
            <w:right w:val="none" w:sz="0" w:space="0" w:color="auto"/>
          </w:divBdr>
          <w:divsChild>
            <w:div w:id="523137568">
              <w:marLeft w:val="0"/>
              <w:marRight w:val="0"/>
              <w:marTop w:val="0"/>
              <w:marBottom w:val="0"/>
              <w:divBdr>
                <w:top w:val="none" w:sz="0" w:space="0" w:color="auto"/>
                <w:left w:val="none" w:sz="0" w:space="0" w:color="auto"/>
                <w:bottom w:val="none" w:sz="0" w:space="0" w:color="auto"/>
                <w:right w:val="none" w:sz="0" w:space="0" w:color="auto"/>
              </w:divBdr>
            </w:div>
          </w:divsChild>
        </w:div>
        <w:div w:id="1220095661">
          <w:marLeft w:val="0"/>
          <w:marRight w:val="0"/>
          <w:marTop w:val="0"/>
          <w:marBottom w:val="0"/>
          <w:divBdr>
            <w:top w:val="none" w:sz="0" w:space="0" w:color="auto"/>
            <w:left w:val="none" w:sz="0" w:space="0" w:color="auto"/>
            <w:bottom w:val="none" w:sz="0" w:space="0" w:color="auto"/>
            <w:right w:val="none" w:sz="0" w:space="0" w:color="auto"/>
          </w:divBdr>
          <w:divsChild>
            <w:div w:id="1821537100">
              <w:marLeft w:val="0"/>
              <w:marRight w:val="0"/>
              <w:marTop w:val="0"/>
              <w:marBottom w:val="0"/>
              <w:divBdr>
                <w:top w:val="none" w:sz="0" w:space="0" w:color="auto"/>
                <w:left w:val="none" w:sz="0" w:space="0" w:color="auto"/>
                <w:bottom w:val="none" w:sz="0" w:space="0" w:color="auto"/>
                <w:right w:val="none" w:sz="0" w:space="0" w:color="auto"/>
              </w:divBdr>
            </w:div>
          </w:divsChild>
        </w:div>
        <w:div w:id="844394649">
          <w:marLeft w:val="0"/>
          <w:marRight w:val="0"/>
          <w:marTop w:val="0"/>
          <w:marBottom w:val="0"/>
          <w:divBdr>
            <w:top w:val="none" w:sz="0" w:space="0" w:color="auto"/>
            <w:left w:val="none" w:sz="0" w:space="0" w:color="auto"/>
            <w:bottom w:val="none" w:sz="0" w:space="0" w:color="auto"/>
            <w:right w:val="none" w:sz="0" w:space="0" w:color="auto"/>
          </w:divBdr>
          <w:divsChild>
            <w:div w:id="661664576">
              <w:marLeft w:val="0"/>
              <w:marRight w:val="0"/>
              <w:marTop w:val="0"/>
              <w:marBottom w:val="0"/>
              <w:divBdr>
                <w:top w:val="none" w:sz="0" w:space="0" w:color="auto"/>
                <w:left w:val="none" w:sz="0" w:space="0" w:color="auto"/>
                <w:bottom w:val="none" w:sz="0" w:space="0" w:color="auto"/>
                <w:right w:val="none" w:sz="0" w:space="0" w:color="auto"/>
              </w:divBdr>
            </w:div>
          </w:divsChild>
        </w:div>
        <w:div w:id="512457388">
          <w:marLeft w:val="0"/>
          <w:marRight w:val="0"/>
          <w:marTop w:val="0"/>
          <w:marBottom w:val="0"/>
          <w:divBdr>
            <w:top w:val="none" w:sz="0" w:space="0" w:color="auto"/>
            <w:left w:val="none" w:sz="0" w:space="0" w:color="auto"/>
            <w:bottom w:val="none" w:sz="0" w:space="0" w:color="auto"/>
            <w:right w:val="none" w:sz="0" w:space="0" w:color="auto"/>
          </w:divBdr>
          <w:divsChild>
            <w:div w:id="1396273044">
              <w:marLeft w:val="0"/>
              <w:marRight w:val="0"/>
              <w:marTop w:val="0"/>
              <w:marBottom w:val="0"/>
              <w:divBdr>
                <w:top w:val="none" w:sz="0" w:space="0" w:color="auto"/>
                <w:left w:val="none" w:sz="0" w:space="0" w:color="auto"/>
                <w:bottom w:val="none" w:sz="0" w:space="0" w:color="auto"/>
                <w:right w:val="none" w:sz="0" w:space="0" w:color="auto"/>
              </w:divBdr>
            </w:div>
          </w:divsChild>
        </w:div>
        <w:div w:id="1257327151">
          <w:marLeft w:val="0"/>
          <w:marRight w:val="0"/>
          <w:marTop w:val="0"/>
          <w:marBottom w:val="0"/>
          <w:divBdr>
            <w:top w:val="none" w:sz="0" w:space="0" w:color="auto"/>
            <w:left w:val="none" w:sz="0" w:space="0" w:color="auto"/>
            <w:bottom w:val="none" w:sz="0" w:space="0" w:color="auto"/>
            <w:right w:val="none" w:sz="0" w:space="0" w:color="auto"/>
          </w:divBdr>
          <w:divsChild>
            <w:div w:id="1394499809">
              <w:marLeft w:val="0"/>
              <w:marRight w:val="0"/>
              <w:marTop w:val="0"/>
              <w:marBottom w:val="0"/>
              <w:divBdr>
                <w:top w:val="none" w:sz="0" w:space="0" w:color="auto"/>
                <w:left w:val="none" w:sz="0" w:space="0" w:color="auto"/>
                <w:bottom w:val="none" w:sz="0" w:space="0" w:color="auto"/>
                <w:right w:val="none" w:sz="0" w:space="0" w:color="auto"/>
              </w:divBdr>
            </w:div>
          </w:divsChild>
        </w:div>
        <w:div w:id="1938515095">
          <w:marLeft w:val="0"/>
          <w:marRight w:val="0"/>
          <w:marTop w:val="0"/>
          <w:marBottom w:val="0"/>
          <w:divBdr>
            <w:top w:val="none" w:sz="0" w:space="0" w:color="auto"/>
            <w:left w:val="none" w:sz="0" w:space="0" w:color="auto"/>
            <w:bottom w:val="none" w:sz="0" w:space="0" w:color="auto"/>
            <w:right w:val="none" w:sz="0" w:space="0" w:color="auto"/>
          </w:divBdr>
          <w:divsChild>
            <w:div w:id="308826107">
              <w:marLeft w:val="0"/>
              <w:marRight w:val="0"/>
              <w:marTop w:val="0"/>
              <w:marBottom w:val="0"/>
              <w:divBdr>
                <w:top w:val="none" w:sz="0" w:space="0" w:color="auto"/>
                <w:left w:val="none" w:sz="0" w:space="0" w:color="auto"/>
                <w:bottom w:val="none" w:sz="0" w:space="0" w:color="auto"/>
                <w:right w:val="none" w:sz="0" w:space="0" w:color="auto"/>
              </w:divBdr>
            </w:div>
          </w:divsChild>
        </w:div>
        <w:div w:id="2024892286">
          <w:marLeft w:val="0"/>
          <w:marRight w:val="0"/>
          <w:marTop w:val="0"/>
          <w:marBottom w:val="0"/>
          <w:divBdr>
            <w:top w:val="none" w:sz="0" w:space="0" w:color="auto"/>
            <w:left w:val="none" w:sz="0" w:space="0" w:color="auto"/>
            <w:bottom w:val="none" w:sz="0" w:space="0" w:color="auto"/>
            <w:right w:val="none" w:sz="0" w:space="0" w:color="auto"/>
          </w:divBdr>
          <w:divsChild>
            <w:div w:id="572084336">
              <w:marLeft w:val="0"/>
              <w:marRight w:val="0"/>
              <w:marTop w:val="0"/>
              <w:marBottom w:val="0"/>
              <w:divBdr>
                <w:top w:val="none" w:sz="0" w:space="0" w:color="auto"/>
                <w:left w:val="none" w:sz="0" w:space="0" w:color="auto"/>
                <w:bottom w:val="none" w:sz="0" w:space="0" w:color="auto"/>
                <w:right w:val="none" w:sz="0" w:space="0" w:color="auto"/>
              </w:divBdr>
            </w:div>
          </w:divsChild>
        </w:div>
        <w:div w:id="1454518099">
          <w:marLeft w:val="0"/>
          <w:marRight w:val="0"/>
          <w:marTop w:val="0"/>
          <w:marBottom w:val="0"/>
          <w:divBdr>
            <w:top w:val="none" w:sz="0" w:space="0" w:color="auto"/>
            <w:left w:val="none" w:sz="0" w:space="0" w:color="auto"/>
            <w:bottom w:val="none" w:sz="0" w:space="0" w:color="auto"/>
            <w:right w:val="none" w:sz="0" w:space="0" w:color="auto"/>
          </w:divBdr>
          <w:divsChild>
            <w:div w:id="2047442538">
              <w:marLeft w:val="0"/>
              <w:marRight w:val="0"/>
              <w:marTop w:val="0"/>
              <w:marBottom w:val="0"/>
              <w:divBdr>
                <w:top w:val="none" w:sz="0" w:space="0" w:color="auto"/>
                <w:left w:val="none" w:sz="0" w:space="0" w:color="auto"/>
                <w:bottom w:val="none" w:sz="0" w:space="0" w:color="auto"/>
                <w:right w:val="none" w:sz="0" w:space="0" w:color="auto"/>
              </w:divBdr>
            </w:div>
          </w:divsChild>
        </w:div>
        <w:div w:id="1140263678">
          <w:marLeft w:val="0"/>
          <w:marRight w:val="0"/>
          <w:marTop w:val="0"/>
          <w:marBottom w:val="0"/>
          <w:divBdr>
            <w:top w:val="none" w:sz="0" w:space="0" w:color="auto"/>
            <w:left w:val="none" w:sz="0" w:space="0" w:color="auto"/>
            <w:bottom w:val="none" w:sz="0" w:space="0" w:color="auto"/>
            <w:right w:val="none" w:sz="0" w:space="0" w:color="auto"/>
          </w:divBdr>
          <w:divsChild>
            <w:div w:id="242884719">
              <w:marLeft w:val="0"/>
              <w:marRight w:val="0"/>
              <w:marTop w:val="0"/>
              <w:marBottom w:val="0"/>
              <w:divBdr>
                <w:top w:val="none" w:sz="0" w:space="0" w:color="auto"/>
                <w:left w:val="none" w:sz="0" w:space="0" w:color="auto"/>
                <w:bottom w:val="none" w:sz="0" w:space="0" w:color="auto"/>
                <w:right w:val="none" w:sz="0" w:space="0" w:color="auto"/>
              </w:divBdr>
            </w:div>
          </w:divsChild>
        </w:div>
        <w:div w:id="911112936">
          <w:marLeft w:val="0"/>
          <w:marRight w:val="0"/>
          <w:marTop w:val="0"/>
          <w:marBottom w:val="0"/>
          <w:divBdr>
            <w:top w:val="none" w:sz="0" w:space="0" w:color="auto"/>
            <w:left w:val="none" w:sz="0" w:space="0" w:color="auto"/>
            <w:bottom w:val="none" w:sz="0" w:space="0" w:color="auto"/>
            <w:right w:val="none" w:sz="0" w:space="0" w:color="auto"/>
          </w:divBdr>
          <w:divsChild>
            <w:div w:id="1061170174">
              <w:marLeft w:val="0"/>
              <w:marRight w:val="0"/>
              <w:marTop w:val="0"/>
              <w:marBottom w:val="0"/>
              <w:divBdr>
                <w:top w:val="none" w:sz="0" w:space="0" w:color="auto"/>
                <w:left w:val="none" w:sz="0" w:space="0" w:color="auto"/>
                <w:bottom w:val="none" w:sz="0" w:space="0" w:color="auto"/>
                <w:right w:val="none" w:sz="0" w:space="0" w:color="auto"/>
              </w:divBdr>
            </w:div>
          </w:divsChild>
        </w:div>
        <w:div w:id="530142991">
          <w:marLeft w:val="0"/>
          <w:marRight w:val="0"/>
          <w:marTop w:val="0"/>
          <w:marBottom w:val="0"/>
          <w:divBdr>
            <w:top w:val="none" w:sz="0" w:space="0" w:color="auto"/>
            <w:left w:val="none" w:sz="0" w:space="0" w:color="auto"/>
            <w:bottom w:val="none" w:sz="0" w:space="0" w:color="auto"/>
            <w:right w:val="none" w:sz="0" w:space="0" w:color="auto"/>
          </w:divBdr>
          <w:divsChild>
            <w:div w:id="1101529949">
              <w:marLeft w:val="0"/>
              <w:marRight w:val="0"/>
              <w:marTop w:val="0"/>
              <w:marBottom w:val="0"/>
              <w:divBdr>
                <w:top w:val="none" w:sz="0" w:space="0" w:color="auto"/>
                <w:left w:val="none" w:sz="0" w:space="0" w:color="auto"/>
                <w:bottom w:val="none" w:sz="0" w:space="0" w:color="auto"/>
                <w:right w:val="none" w:sz="0" w:space="0" w:color="auto"/>
              </w:divBdr>
            </w:div>
          </w:divsChild>
        </w:div>
        <w:div w:id="247690472">
          <w:marLeft w:val="0"/>
          <w:marRight w:val="0"/>
          <w:marTop w:val="0"/>
          <w:marBottom w:val="0"/>
          <w:divBdr>
            <w:top w:val="none" w:sz="0" w:space="0" w:color="auto"/>
            <w:left w:val="none" w:sz="0" w:space="0" w:color="auto"/>
            <w:bottom w:val="none" w:sz="0" w:space="0" w:color="auto"/>
            <w:right w:val="none" w:sz="0" w:space="0" w:color="auto"/>
          </w:divBdr>
          <w:divsChild>
            <w:div w:id="2112243290">
              <w:marLeft w:val="0"/>
              <w:marRight w:val="0"/>
              <w:marTop w:val="0"/>
              <w:marBottom w:val="0"/>
              <w:divBdr>
                <w:top w:val="none" w:sz="0" w:space="0" w:color="auto"/>
                <w:left w:val="none" w:sz="0" w:space="0" w:color="auto"/>
                <w:bottom w:val="none" w:sz="0" w:space="0" w:color="auto"/>
                <w:right w:val="none" w:sz="0" w:space="0" w:color="auto"/>
              </w:divBdr>
            </w:div>
          </w:divsChild>
        </w:div>
        <w:div w:id="830410373">
          <w:marLeft w:val="0"/>
          <w:marRight w:val="0"/>
          <w:marTop w:val="0"/>
          <w:marBottom w:val="0"/>
          <w:divBdr>
            <w:top w:val="none" w:sz="0" w:space="0" w:color="auto"/>
            <w:left w:val="none" w:sz="0" w:space="0" w:color="auto"/>
            <w:bottom w:val="none" w:sz="0" w:space="0" w:color="auto"/>
            <w:right w:val="none" w:sz="0" w:space="0" w:color="auto"/>
          </w:divBdr>
          <w:divsChild>
            <w:div w:id="68813749">
              <w:marLeft w:val="0"/>
              <w:marRight w:val="0"/>
              <w:marTop w:val="0"/>
              <w:marBottom w:val="0"/>
              <w:divBdr>
                <w:top w:val="none" w:sz="0" w:space="0" w:color="auto"/>
                <w:left w:val="none" w:sz="0" w:space="0" w:color="auto"/>
                <w:bottom w:val="none" w:sz="0" w:space="0" w:color="auto"/>
                <w:right w:val="none" w:sz="0" w:space="0" w:color="auto"/>
              </w:divBdr>
            </w:div>
          </w:divsChild>
        </w:div>
        <w:div w:id="526067327">
          <w:marLeft w:val="0"/>
          <w:marRight w:val="0"/>
          <w:marTop w:val="0"/>
          <w:marBottom w:val="0"/>
          <w:divBdr>
            <w:top w:val="none" w:sz="0" w:space="0" w:color="auto"/>
            <w:left w:val="none" w:sz="0" w:space="0" w:color="auto"/>
            <w:bottom w:val="none" w:sz="0" w:space="0" w:color="auto"/>
            <w:right w:val="none" w:sz="0" w:space="0" w:color="auto"/>
          </w:divBdr>
          <w:divsChild>
            <w:div w:id="95373495">
              <w:marLeft w:val="0"/>
              <w:marRight w:val="0"/>
              <w:marTop w:val="0"/>
              <w:marBottom w:val="0"/>
              <w:divBdr>
                <w:top w:val="none" w:sz="0" w:space="0" w:color="auto"/>
                <w:left w:val="none" w:sz="0" w:space="0" w:color="auto"/>
                <w:bottom w:val="none" w:sz="0" w:space="0" w:color="auto"/>
                <w:right w:val="none" w:sz="0" w:space="0" w:color="auto"/>
              </w:divBdr>
            </w:div>
          </w:divsChild>
        </w:div>
        <w:div w:id="1004668018">
          <w:marLeft w:val="0"/>
          <w:marRight w:val="0"/>
          <w:marTop w:val="0"/>
          <w:marBottom w:val="0"/>
          <w:divBdr>
            <w:top w:val="none" w:sz="0" w:space="0" w:color="auto"/>
            <w:left w:val="none" w:sz="0" w:space="0" w:color="auto"/>
            <w:bottom w:val="none" w:sz="0" w:space="0" w:color="auto"/>
            <w:right w:val="none" w:sz="0" w:space="0" w:color="auto"/>
          </w:divBdr>
          <w:divsChild>
            <w:div w:id="1996958084">
              <w:marLeft w:val="0"/>
              <w:marRight w:val="0"/>
              <w:marTop w:val="0"/>
              <w:marBottom w:val="0"/>
              <w:divBdr>
                <w:top w:val="none" w:sz="0" w:space="0" w:color="auto"/>
                <w:left w:val="none" w:sz="0" w:space="0" w:color="auto"/>
                <w:bottom w:val="none" w:sz="0" w:space="0" w:color="auto"/>
                <w:right w:val="none" w:sz="0" w:space="0" w:color="auto"/>
              </w:divBdr>
            </w:div>
          </w:divsChild>
        </w:div>
        <w:div w:id="883521685">
          <w:marLeft w:val="0"/>
          <w:marRight w:val="0"/>
          <w:marTop w:val="0"/>
          <w:marBottom w:val="0"/>
          <w:divBdr>
            <w:top w:val="none" w:sz="0" w:space="0" w:color="auto"/>
            <w:left w:val="none" w:sz="0" w:space="0" w:color="auto"/>
            <w:bottom w:val="none" w:sz="0" w:space="0" w:color="auto"/>
            <w:right w:val="none" w:sz="0" w:space="0" w:color="auto"/>
          </w:divBdr>
          <w:divsChild>
            <w:div w:id="195697724">
              <w:marLeft w:val="0"/>
              <w:marRight w:val="0"/>
              <w:marTop w:val="0"/>
              <w:marBottom w:val="0"/>
              <w:divBdr>
                <w:top w:val="none" w:sz="0" w:space="0" w:color="auto"/>
                <w:left w:val="none" w:sz="0" w:space="0" w:color="auto"/>
                <w:bottom w:val="none" w:sz="0" w:space="0" w:color="auto"/>
                <w:right w:val="none" w:sz="0" w:space="0" w:color="auto"/>
              </w:divBdr>
            </w:div>
          </w:divsChild>
        </w:div>
        <w:div w:id="305090306">
          <w:marLeft w:val="0"/>
          <w:marRight w:val="0"/>
          <w:marTop w:val="0"/>
          <w:marBottom w:val="0"/>
          <w:divBdr>
            <w:top w:val="none" w:sz="0" w:space="0" w:color="auto"/>
            <w:left w:val="none" w:sz="0" w:space="0" w:color="auto"/>
            <w:bottom w:val="none" w:sz="0" w:space="0" w:color="auto"/>
            <w:right w:val="none" w:sz="0" w:space="0" w:color="auto"/>
          </w:divBdr>
          <w:divsChild>
            <w:div w:id="230894479">
              <w:marLeft w:val="0"/>
              <w:marRight w:val="0"/>
              <w:marTop w:val="0"/>
              <w:marBottom w:val="0"/>
              <w:divBdr>
                <w:top w:val="none" w:sz="0" w:space="0" w:color="auto"/>
                <w:left w:val="none" w:sz="0" w:space="0" w:color="auto"/>
                <w:bottom w:val="none" w:sz="0" w:space="0" w:color="auto"/>
                <w:right w:val="none" w:sz="0" w:space="0" w:color="auto"/>
              </w:divBdr>
            </w:div>
          </w:divsChild>
        </w:div>
        <w:div w:id="522670030">
          <w:marLeft w:val="0"/>
          <w:marRight w:val="0"/>
          <w:marTop w:val="0"/>
          <w:marBottom w:val="0"/>
          <w:divBdr>
            <w:top w:val="none" w:sz="0" w:space="0" w:color="auto"/>
            <w:left w:val="none" w:sz="0" w:space="0" w:color="auto"/>
            <w:bottom w:val="none" w:sz="0" w:space="0" w:color="auto"/>
            <w:right w:val="none" w:sz="0" w:space="0" w:color="auto"/>
          </w:divBdr>
          <w:divsChild>
            <w:div w:id="791749038">
              <w:marLeft w:val="0"/>
              <w:marRight w:val="0"/>
              <w:marTop w:val="0"/>
              <w:marBottom w:val="0"/>
              <w:divBdr>
                <w:top w:val="none" w:sz="0" w:space="0" w:color="auto"/>
                <w:left w:val="none" w:sz="0" w:space="0" w:color="auto"/>
                <w:bottom w:val="none" w:sz="0" w:space="0" w:color="auto"/>
                <w:right w:val="none" w:sz="0" w:space="0" w:color="auto"/>
              </w:divBdr>
            </w:div>
          </w:divsChild>
        </w:div>
        <w:div w:id="1913617117">
          <w:marLeft w:val="0"/>
          <w:marRight w:val="0"/>
          <w:marTop w:val="0"/>
          <w:marBottom w:val="0"/>
          <w:divBdr>
            <w:top w:val="none" w:sz="0" w:space="0" w:color="auto"/>
            <w:left w:val="none" w:sz="0" w:space="0" w:color="auto"/>
            <w:bottom w:val="none" w:sz="0" w:space="0" w:color="auto"/>
            <w:right w:val="none" w:sz="0" w:space="0" w:color="auto"/>
          </w:divBdr>
          <w:divsChild>
            <w:div w:id="863833906">
              <w:marLeft w:val="0"/>
              <w:marRight w:val="0"/>
              <w:marTop w:val="0"/>
              <w:marBottom w:val="0"/>
              <w:divBdr>
                <w:top w:val="none" w:sz="0" w:space="0" w:color="auto"/>
                <w:left w:val="none" w:sz="0" w:space="0" w:color="auto"/>
                <w:bottom w:val="none" w:sz="0" w:space="0" w:color="auto"/>
                <w:right w:val="none" w:sz="0" w:space="0" w:color="auto"/>
              </w:divBdr>
            </w:div>
          </w:divsChild>
        </w:div>
        <w:div w:id="621573670">
          <w:marLeft w:val="0"/>
          <w:marRight w:val="0"/>
          <w:marTop w:val="0"/>
          <w:marBottom w:val="0"/>
          <w:divBdr>
            <w:top w:val="none" w:sz="0" w:space="0" w:color="auto"/>
            <w:left w:val="none" w:sz="0" w:space="0" w:color="auto"/>
            <w:bottom w:val="none" w:sz="0" w:space="0" w:color="auto"/>
            <w:right w:val="none" w:sz="0" w:space="0" w:color="auto"/>
          </w:divBdr>
          <w:divsChild>
            <w:div w:id="226649563">
              <w:marLeft w:val="0"/>
              <w:marRight w:val="0"/>
              <w:marTop w:val="0"/>
              <w:marBottom w:val="0"/>
              <w:divBdr>
                <w:top w:val="none" w:sz="0" w:space="0" w:color="auto"/>
                <w:left w:val="none" w:sz="0" w:space="0" w:color="auto"/>
                <w:bottom w:val="none" w:sz="0" w:space="0" w:color="auto"/>
                <w:right w:val="none" w:sz="0" w:space="0" w:color="auto"/>
              </w:divBdr>
            </w:div>
          </w:divsChild>
        </w:div>
        <w:div w:id="972714866">
          <w:marLeft w:val="0"/>
          <w:marRight w:val="0"/>
          <w:marTop w:val="0"/>
          <w:marBottom w:val="0"/>
          <w:divBdr>
            <w:top w:val="none" w:sz="0" w:space="0" w:color="auto"/>
            <w:left w:val="none" w:sz="0" w:space="0" w:color="auto"/>
            <w:bottom w:val="none" w:sz="0" w:space="0" w:color="auto"/>
            <w:right w:val="none" w:sz="0" w:space="0" w:color="auto"/>
          </w:divBdr>
          <w:divsChild>
            <w:div w:id="947346276">
              <w:marLeft w:val="0"/>
              <w:marRight w:val="0"/>
              <w:marTop w:val="0"/>
              <w:marBottom w:val="0"/>
              <w:divBdr>
                <w:top w:val="none" w:sz="0" w:space="0" w:color="auto"/>
                <w:left w:val="none" w:sz="0" w:space="0" w:color="auto"/>
                <w:bottom w:val="none" w:sz="0" w:space="0" w:color="auto"/>
                <w:right w:val="none" w:sz="0" w:space="0" w:color="auto"/>
              </w:divBdr>
            </w:div>
          </w:divsChild>
        </w:div>
        <w:div w:id="1061056383">
          <w:marLeft w:val="0"/>
          <w:marRight w:val="0"/>
          <w:marTop w:val="0"/>
          <w:marBottom w:val="0"/>
          <w:divBdr>
            <w:top w:val="none" w:sz="0" w:space="0" w:color="auto"/>
            <w:left w:val="none" w:sz="0" w:space="0" w:color="auto"/>
            <w:bottom w:val="none" w:sz="0" w:space="0" w:color="auto"/>
            <w:right w:val="none" w:sz="0" w:space="0" w:color="auto"/>
          </w:divBdr>
          <w:divsChild>
            <w:div w:id="1948848428">
              <w:marLeft w:val="0"/>
              <w:marRight w:val="0"/>
              <w:marTop w:val="0"/>
              <w:marBottom w:val="0"/>
              <w:divBdr>
                <w:top w:val="none" w:sz="0" w:space="0" w:color="auto"/>
                <w:left w:val="none" w:sz="0" w:space="0" w:color="auto"/>
                <w:bottom w:val="none" w:sz="0" w:space="0" w:color="auto"/>
                <w:right w:val="none" w:sz="0" w:space="0" w:color="auto"/>
              </w:divBdr>
            </w:div>
          </w:divsChild>
        </w:div>
        <w:div w:id="179047738">
          <w:marLeft w:val="0"/>
          <w:marRight w:val="0"/>
          <w:marTop w:val="0"/>
          <w:marBottom w:val="0"/>
          <w:divBdr>
            <w:top w:val="none" w:sz="0" w:space="0" w:color="auto"/>
            <w:left w:val="none" w:sz="0" w:space="0" w:color="auto"/>
            <w:bottom w:val="none" w:sz="0" w:space="0" w:color="auto"/>
            <w:right w:val="none" w:sz="0" w:space="0" w:color="auto"/>
          </w:divBdr>
          <w:divsChild>
            <w:div w:id="216625400">
              <w:marLeft w:val="0"/>
              <w:marRight w:val="0"/>
              <w:marTop w:val="0"/>
              <w:marBottom w:val="0"/>
              <w:divBdr>
                <w:top w:val="none" w:sz="0" w:space="0" w:color="auto"/>
                <w:left w:val="none" w:sz="0" w:space="0" w:color="auto"/>
                <w:bottom w:val="none" w:sz="0" w:space="0" w:color="auto"/>
                <w:right w:val="none" w:sz="0" w:space="0" w:color="auto"/>
              </w:divBdr>
            </w:div>
          </w:divsChild>
        </w:div>
        <w:div w:id="324943905">
          <w:marLeft w:val="0"/>
          <w:marRight w:val="0"/>
          <w:marTop w:val="0"/>
          <w:marBottom w:val="0"/>
          <w:divBdr>
            <w:top w:val="none" w:sz="0" w:space="0" w:color="auto"/>
            <w:left w:val="none" w:sz="0" w:space="0" w:color="auto"/>
            <w:bottom w:val="none" w:sz="0" w:space="0" w:color="auto"/>
            <w:right w:val="none" w:sz="0" w:space="0" w:color="auto"/>
          </w:divBdr>
          <w:divsChild>
            <w:div w:id="144931392">
              <w:marLeft w:val="0"/>
              <w:marRight w:val="0"/>
              <w:marTop w:val="0"/>
              <w:marBottom w:val="0"/>
              <w:divBdr>
                <w:top w:val="none" w:sz="0" w:space="0" w:color="auto"/>
                <w:left w:val="none" w:sz="0" w:space="0" w:color="auto"/>
                <w:bottom w:val="none" w:sz="0" w:space="0" w:color="auto"/>
                <w:right w:val="none" w:sz="0" w:space="0" w:color="auto"/>
              </w:divBdr>
            </w:div>
          </w:divsChild>
        </w:div>
        <w:div w:id="226109863">
          <w:marLeft w:val="0"/>
          <w:marRight w:val="0"/>
          <w:marTop w:val="0"/>
          <w:marBottom w:val="0"/>
          <w:divBdr>
            <w:top w:val="none" w:sz="0" w:space="0" w:color="auto"/>
            <w:left w:val="none" w:sz="0" w:space="0" w:color="auto"/>
            <w:bottom w:val="none" w:sz="0" w:space="0" w:color="auto"/>
            <w:right w:val="none" w:sz="0" w:space="0" w:color="auto"/>
          </w:divBdr>
          <w:divsChild>
            <w:div w:id="1310132101">
              <w:marLeft w:val="0"/>
              <w:marRight w:val="0"/>
              <w:marTop w:val="0"/>
              <w:marBottom w:val="0"/>
              <w:divBdr>
                <w:top w:val="none" w:sz="0" w:space="0" w:color="auto"/>
                <w:left w:val="none" w:sz="0" w:space="0" w:color="auto"/>
                <w:bottom w:val="none" w:sz="0" w:space="0" w:color="auto"/>
                <w:right w:val="none" w:sz="0" w:space="0" w:color="auto"/>
              </w:divBdr>
            </w:div>
          </w:divsChild>
        </w:div>
        <w:div w:id="523253284">
          <w:marLeft w:val="0"/>
          <w:marRight w:val="0"/>
          <w:marTop w:val="0"/>
          <w:marBottom w:val="0"/>
          <w:divBdr>
            <w:top w:val="none" w:sz="0" w:space="0" w:color="auto"/>
            <w:left w:val="none" w:sz="0" w:space="0" w:color="auto"/>
            <w:bottom w:val="none" w:sz="0" w:space="0" w:color="auto"/>
            <w:right w:val="none" w:sz="0" w:space="0" w:color="auto"/>
          </w:divBdr>
          <w:divsChild>
            <w:div w:id="1968075575">
              <w:marLeft w:val="0"/>
              <w:marRight w:val="0"/>
              <w:marTop w:val="0"/>
              <w:marBottom w:val="0"/>
              <w:divBdr>
                <w:top w:val="none" w:sz="0" w:space="0" w:color="auto"/>
                <w:left w:val="none" w:sz="0" w:space="0" w:color="auto"/>
                <w:bottom w:val="none" w:sz="0" w:space="0" w:color="auto"/>
                <w:right w:val="none" w:sz="0" w:space="0" w:color="auto"/>
              </w:divBdr>
            </w:div>
          </w:divsChild>
        </w:div>
        <w:div w:id="1435633232">
          <w:marLeft w:val="0"/>
          <w:marRight w:val="0"/>
          <w:marTop w:val="0"/>
          <w:marBottom w:val="0"/>
          <w:divBdr>
            <w:top w:val="none" w:sz="0" w:space="0" w:color="auto"/>
            <w:left w:val="none" w:sz="0" w:space="0" w:color="auto"/>
            <w:bottom w:val="none" w:sz="0" w:space="0" w:color="auto"/>
            <w:right w:val="none" w:sz="0" w:space="0" w:color="auto"/>
          </w:divBdr>
          <w:divsChild>
            <w:div w:id="466317912">
              <w:marLeft w:val="0"/>
              <w:marRight w:val="0"/>
              <w:marTop w:val="0"/>
              <w:marBottom w:val="0"/>
              <w:divBdr>
                <w:top w:val="none" w:sz="0" w:space="0" w:color="auto"/>
                <w:left w:val="none" w:sz="0" w:space="0" w:color="auto"/>
                <w:bottom w:val="none" w:sz="0" w:space="0" w:color="auto"/>
                <w:right w:val="none" w:sz="0" w:space="0" w:color="auto"/>
              </w:divBdr>
            </w:div>
          </w:divsChild>
        </w:div>
        <w:div w:id="434056713">
          <w:marLeft w:val="0"/>
          <w:marRight w:val="0"/>
          <w:marTop w:val="0"/>
          <w:marBottom w:val="0"/>
          <w:divBdr>
            <w:top w:val="none" w:sz="0" w:space="0" w:color="auto"/>
            <w:left w:val="none" w:sz="0" w:space="0" w:color="auto"/>
            <w:bottom w:val="none" w:sz="0" w:space="0" w:color="auto"/>
            <w:right w:val="none" w:sz="0" w:space="0" w:color="auto"/>
          </w:divBdr>
          <w:divsChild>
            <w:div w:id="638845009">
              <w:marLeft w:val="0"/>
              <w:marRight w:val="0"/>
              <w:marTop w:val="0"/>
              <w:marBottom w:val="0"/>
              <w:divBdr>
                <w:top w:val="none" w:sz="0" w:space="0" w:color="auto"/>
                <w:left w:val="none" w:sz="0" w:space="0" w:color="auto"/>
                <w:bottom w:val="none" w:sz="0" w:space="0" w:color="auto"/>
                <w:right w:val="none" w:sz="0" w:space="0" w:color="auto"/>
              </w:divBdr>
            </w:div>
          </w:divsChild>
        </w:div>
        <w:div w:id="168451300">
          <w:marLeft w:val="0"/>
          <w:marRight w:val="0"/>
          <w:marTop w:val="0"/>
          <w:marBottom w:val="0"/>
          <w:divBdr>
            <w:top w:val="none" w:sz="0" w:space="0" w:color="auto"/>
            <w:left w:val="none" w:sz="0" w:space="0" w:color="auto"/>
            <w:bottom w:val="none" w:sz="0" w:space="0" w:color="auto"/>
            <w:right w:val="none" w:sz="0" w:space="0" w:color="auto"/>
          </w:divBdr>
          <w:divsChild>
            <w:div w:id="347297732">
              <w:marLeft w:val="0"/>
              <w:marRight w:val="0"/>
              <w:marTop w:val="0"/>
              <w:marBottom w:val="0"/>
              <w:divBdr>
                <w:top w:val="none" w:sz="0" w:space="0" w:color="auto"/>
                <w:left w:val="none" w:sz="0" w:space="0" w:color="auto"/>
                <w:bottom w:val="none" w:sz="0" w:space="0" w:color="auto"/>
                <w:right w:val="none" w:sz="0" w:space="0" w:color="auto"/>
              </w:divBdr>
            </w:div>
          </w:divsChild>
        </w:div>
        <w:div w:id="753672027">
          <w:marLeft w:val="0"/>
          <w:marRight w:val="0"/>
          <w:marTop w:val="0"/>
          <w:marBottom w:val="0"/>
          <w:divBdr>
            <w:top w:val="none" w:sz="0" w:space="0" w:color="auto"/>
            <w:left w:val="none" w:sz="0" w:space="0" w:color="auto"/>
            <w:bottom w:val="none" w:sz="0" w:space="0" w:color="auto"/>
            <w:right w:val="none" w:sz="0" w:space="0" w:color="auto"/>
          </w:divBdr>
          <w:divsChild>
            <w:div w:id="673611476">
              <w:marLeft w:val="0"/>
              <w:marRight w:val="0"/>
              <w:marTop w:val="0"/>
              <w:marBottom w:val="0"/>
              <w:divBdr>
                <w:top w:val="none" w:sz="0" w:space="0" w:color="auto"/>
                <w:left w:val="none" w:sz="0" w:space="0" w:color="auto"/>
                <w:bottom w:val="none" w:sz="0" w:space="0" w:color="auto"/>
                <w:right w:val="none" w:sz="0" w:space="0" w:color="auto"/>
              </w:divBdr>
            </w:div>
          </w:divsChild>
        </w:div>
        <w:div w:id="2142385288">
          <w:marLeft w:val="0"/>
          <w:marRight w:val="0"/>
          <w:marTop w:val="0"/>
          <w:marBottom w:val="0"/>
          <w:divBdr>
            <w:top w:val="none" w:sz="0" w:space="0" w:color="auto"/>
            <w:left w:val="none" w:sz="0" w:space="0" w:color="auto"/>
            <w:bottom w:val="none" w:sz="0" w:space="0" w:color="auto"/>
            <w:right w:val="none" w:sz="0" w:space="0" w:color="auto"/>
          </w:divBdr>
          <w:divsChild>
            <w:div w:id="1732384086">
              <w:marLeft w:val="0"/>
              <w:marRight w:val="0"/>
              <w:marTop w:val="0"/>
              <w:marBottom w:val="0"/>
              <w:divBdr>
                <w:top w:val="none" w:sz="0" w:space="0" w:color="auto"/>
                <w:left w:val="none" w:sz="0" w:space="0" w:color="auto"/>
                <w:bottom w:val="none" w:sz="0" w:space="0" w:color="auto"/>
                <w:right w:val="none" w:sz="0" w:space="0" w:color="auto"/>
              </w:divBdr>
            </w:div>
          </w:divsChild>
        </w:div>
        <w:div w:id="1788966207">
          <w:marLeft w:val="0"/>
          <w:marRight w:val="0"/>
          <w:marTop w:val="0"/>
          <w:marBottom w:val="0"/>
          <w:divBdr>
            <w:top w:val="none" w:sz="0" w:space="0" w:color="auto"/>
            <w:left w:val="none" w:sz="0" w:space="0" w:color="auto"/>
            <w:bottom w:val="none" w:sz="0" w:space="0" w:color="auto"/>
            <w:right w:val="none" w:sz="0" w:space="0" w:color="auto"/>
          </w:divBdr>
          <w:divsChild>
            <w:div w:id="1291936971">
              <w:marLeft w:val="0"/>
              <w:marRight w:val="0"/>
              <w:marTop w:val="0"/>
              <w:marBottom w:val="0"/>
              <w:divBdr>
                <w:top w:val="none" w:sz="0" w:space="0" w:color="auto"/>
                <w:left w:val="none" w:sz="0" w:space="0" w:color="auto"/>
                <w:bottom w:val="none" w:sz="0" w:space="0" w:color="auto"/>
                <w:right w:val="none" w:sz="0" w:space="0" w:color="auto"/>
              </w:divBdr>
            </w:div>
          </w:divsChild>
        </w:div>
        <w:div w:id="659776425">
          <w:marLeft w:val="0"/>
          <w:marRight w:val="0"/>
          <w:marTop w:val="0"/>
          <w:marBottom w:val="0"/>
          <w:divBdr>
            <w:top w:val="none" w:sz="0" w:space="0" w:color="auto"/>
            <w:left w:val="none" w:sz="0" w:space="0" w:color="auto"/>
            <w:bottom w:val="none" w:sz="0" w:space="0" w:color="auto"/>
            <w:right w:val="none" w:sz="0" w:space="0" w:color="auto"/>
          </w:divBdr>
          <w:divsChild>
            <w:div w:id="633754337">
              <w:marLeft w:val="0"/>
              <w:marRight w:val="0"/>
              <w:marTop w:val="0"/>
              <w:marBottom w:val="0"/>
              <w:divBdr>
                <w:top w:val="none" w:sz="0" w:space="0" w:color="auto"/>
                <w:left w:val="none" w:sz="0" w:space="0" w:color="auto"/>
                <w:bottom w:val="none" w:sz="0" w:space="0" w:color="auto"/>
                <w:right w:val="none" w:sz="0" w:space="0" w:color="auto"/>
              </w:divBdr>
            </w:div>
          </w:divsChild>
        </w:div>
        <w:div w:id="2018464249">
          <w:marLeft w:val="0"/>
          <w:marRight w:val="0"/>
          <w:marTop w:val="0"/>
          <w:marBottom w:val="0"/>
          <w:divBdr>
            <w:top w:val="none" w:sz="0" w:space="0" w:color="auto"/>
            <w:left w:val="none" w:sz="0" w:space="0" w:color="auto"/>
            <w:bottom w:val="none" w:sz="0" w:space="0" w:color="auto"/>
            <w:right w:val="none" w:sz="0" w:space="0" w:color="auto"/>
          </w:divBdr>
          <w:divsChild>
            <w:div w:id="1980765896">
              <w:marLeft w:val="0"/>
              <w:marRight w:val="0"/>
              <w:marTop w:val="0"/>
              <w:marBottom w:val="0"/>
              <w:divBdr>
                <w:top w:val="none" w:sz="0" w:space="0" w:color="auto"/>
                <w:left w:val="none" w:sz="0" w:space="0" w:color="auto"/>
                <w:bottom w:val="none" w:sz="0" w:space="0" w:color="auto"/>
                <w:right w:val="none" w:sz="0" w:space="0" w:color="auto"/>
              </w:divBdr>
            </w:div>
          </w:divsChild>
        </w:div>
        <w:div w:id="653293257">
          <w:marLeft w:val="0"/>
          <w:marRight w:val="0"/>
          <w:marTop w:val="0"/>
          <w:marBottom w:val="0"/>
          <w:divBdr>
            <w:top w:val="none" w:sz="0" w:space="0" w:color="auto"/>
            <w:left w:val="none" w:sz="0" w:space="0" w:color="auto"/>
            <w:bottom w:val="none" w:sz="0" w:space="0" w:color="auto"/>
            <w:right w:val="none" w:sz="0" w:space="0" w:color="auto"/>
          </w:divBdr>
          <w:divsChild>
            <w:div w:id="1507405421">
              <w:marLeft w:val="0"/>
              <w:marRight w:val="0"/>
              <w:marTop w:val="0"/>
              <w:marBottom w:val="0"/>
              <w:divBdr>
                <w:top w:val="none" w:sz="0" w:space="0" w:color="auto"/>
                <w:left w:val="none" w:sz="0" w:space="0" w:color="auto"/>
                <w:bottom w:val="none" w:sz="0" w:space="0" w:color="auto"/>
                <w:right w:val="none" w:sz="0" w:space="0" w:color="auto"/>
              </w:divBdr>
            </w:div>
          </w:divsChild>
        </w:div>
        <w:div w:id="287704677">
          <w:marLeft w:val="0"/>
          <w:marRight w:val="0"/>
          <w:marTop w:val="0"/>
          <w:marBottom w:val="0"/>
          <w:divBdr>
            <w:top w:val="none" w:sz="0" w:space="0" w:color="auto"/>
            <w:left w:val="none" w:sz="0" w:space="0" w:color="auto"/>
            <w:bottom w:val="none" w:sz="0" w:space="0" w:color="auto"/>
            <w:right w:val="none" w:sz="0" w:space="0" w:color="auto"/>
          </w:divBdr>
          <w:divsChild>
            <w:div w:id="805926437">
              <w:marLeft w:val="0"/>
              <w:marRight w:val="0"/>
              <w:marTop w:val="0"/>
              <w:marBottom w:val="0"/>
              <w:divBdr>
                <w:top w:val="none" w:sz="0" w:space="0" w:color="auto"/>
                <w:left w:val="none" w:sz="0" w:space="0" w:color="auto"/>
                <w:bottom w:val="none" w:sz="0" w:space="0" w:color="auto"/>
                <w:right w:val="none" w:sz="0" w:space="0" w:color="auto"/>
              </w:divBdr>
            </w:div>
          </w:divsChild>
        </w:div>
        <w:div w:id="1681270396">
          <w:marLeft w:val="0"/>
          <w:marRight w:val="0"/>
          <w:marTop w:val="0"/>
          <w:marBottom w:val="0"/>
          <w:divBdr>
            <w:top w:val="none" w:sz="0" w:space="0" w:color="auto"/>
            <w:left w:val="none" w:sz="0" w:space="0" w:color="auto"/>
            <w:bottom w:val="none" w:sz="0" w:space="0" w:color="auto"/>
            <w:right w:val="none" w:sz="0" w:space="0" w:color="auto"/>
          </w:divBdr>
          <w:divsChild>
            <w:div w:id="1453288161">
              <w:marLeft w:val="0"/>
              <w:marRight w:val="0"/>
              <w:marTop w:val="0"/>
              <w:marBottom w:val="0"/>
              <w:divBdr>
                <w:top w:val="none" w:sz="0" w:space="0" w:color="auto"/>
                <w:left w:val="none" w:sz="0" w:space="0" w:color="auto"/>
                <w:bottom w:val="none" w:sz="0" w:space="0" w:color="auto"/>
                <w:right w:val="none" w:sz="0" w:space="0" w:color="auto"/>
              </w:divBdr>
            </w:div>
          </w:divsChild>
        </w:div>
        <w:div w:id="1566792855">
          <w:marLeft w:val="0"/>
          <w:marRight w:val="0"/>
          <w:marTop w:val="0"/>
          <w:marBottom w:val="0"/>
          <w:divBdr>
            <w:top w:val="none" w:sz="0" w:space="0" w:color="auto"/>
            <w:left w:val="none" w:sz="0" w:space="0" w:color="auto"/>
            <w:bottom w:val="none" w:sz="0" w:space="0" w:color="auto"/>
            <w:right w:val="none" w:sz="0" w:space="0" w:color="auto"/>
          </w:divBdr>
          <w:divsChild>
            <w:div w:id="2004121761">
              <w:marLeft w:val="0"/>
              <w:marRight w:val="0"/>
              <w:marTop w:val="0"/>
              <w:marBottom w:val="0"/>
              <w:divBdr>
                <w:top w:val="none" w:sz="0" w:space="0" w:color="auto"/>
                <w:left w:val="none" w:sz="0" w:space="0" w:color="auto"/>
                <w:bottom w:val="none" w:sz="0" w:space="0" w:color="auto"/>
                <w:right w:val="none" w:sz="0" w:space="0" w:color="auto"/>
              </w:divBdr>
            </w:div>
          </w:divsChild>
        </w:div>
        <w:div w:id="288514594">
          <w:marLeft w:val="0"/>
          <w:marRight w:val="0"/>
          <w:marTop w:val="0"/>
          <w:marBottom w:val="0"/>
          <w:divBdr>
            <w:top w:val="none" w:sz="0" w:space="0" w:color="auto"/>
            <w:left w:val="none" w:sz="0" w:space="0" w:color="auto"/>
            <w:bottom w:val="none" w:sz="0" w:space="0" w:color="auto"/>
            <w:right w:val="none" w:sz="0" w:space="0" w:color="auto"/>
          </w:divBdr>
          <w:divsChild>
            <w:div w:id="716777365">
              <w:marLeft w:val="0"/>
              <w:marRight w:val="0"/>
              <w:marTop w:val="0"/>
              <w:marBottom w:val="0"/>
              <w:divBdr>
                <w:top w:val="none" w:sz="0" w:space="0" w:color="auto"/>
                <w:left w:val="none" w:sz="0" w:space="0" w:color="auto"/>
                <w:bottom w:val="none" w:sz="0" w:space="0" w:color="auto"/>
                <w:right w:val="none" w:sz="0" w:space="0" w:color="auto"/>
              </w:divBdr>
            </w:div>
          </w:divsChild>
        </w:div>
        <w:div w:id="1373964595">
          <w:marLeft w:val="0"/>
          <w:marRight w:val="0"/>
          <w:marTop w:val="0"/>
          <w:marBottom w:val="0"/>
          <w:divBdr>
            <w:top w:val="none" w:sz="0" w:space="0" w:color="auto"/>
            <w:left w:val="none" w:sz="0" w:space="0" w:color="auto"/>
            <w:bottom w:val="none" w:sz="0" w:space="0" w:color="auto"/>
            <w:right w:val="none" w:sz="0" w:space="0" w:color="auto"/>
          </w:divBdr>
          <w:divsChild>
            <w:div w:id="1473012548">
              <w:marLeft w:val="0"/>
              <w:marRight w:val="0"/>
              <w:marTop w:val="0"/>
              <w:marBottom w:val="0"/>
              <w:divBdr>
                <w:top w:val="none" w:sz="0" w:space="0" w:color="auto"/>
                <w:left w:val="none" w:sz="0" w:space="0" w:color="auto"/>
                <w:bottom w:val="none" w:sz="0" w:space="0" w:color="auto"/>
                <w:right w:val="none" w:sz="0" w:space="0" w:color="auto"/>
              </w:divBdr>
            </w:div>
          </w:divsChild>
        </w:div>
        <w:div w:id="2090468224">
          <w:marLeft w:val="0"/>
          <w:marRight w:val="0"/>
          <w:marTop w:val="0"/>
          <w:marBottom w:val="0"/>
          <w:divBdr>
            <w:top w:val="none" w:sz="0" w:space="0" w:color="auto"/>
            <w:left w:val="none" w:sz="0" w:space="0" w:color="auto"/>
            <w:bottom w:val="none" w:sz="0" w:space="0" w:color="auto"/>
            <w:right w:val="none" w:sz="0" w:space="0" w:color="auto"/>
          </w:divBdr>
          <w:divsChild>
            <w:div w:id="1659528706">
              <w:marLeft w:val="0"/>
              <w:marRight w:val="0"/>
              <w:marTop w:val="0"/>
              <w:marBottom w:val="0"/>
              <w:divBdr>
                <w:top w:val="none" w:sz="0" w:space="0" w:color="auto"/>
                <w:left w:val="none" w:sz="0" w:space="0" w:color="auto"/>
                <w:bottom w:val="none" w:sz="0" w:space="0" w:color="auto"/>
                <w:right w:val="none" w:sz="0" w:space="0" w:color="auto"/>
              </w:divBdr>
            </w:div>
          </w:divsChild>
        </w:div>
        <w:div w:id="206769985">
          <w:marLeft w:val="0"/>
          <w:marRight w:val="0"/>
          <w:marTop w:val="0"/>
          <w:marBottom w:val="0"/>
          <w:divBdr>
            <w:top w:val="none" w:sz="0" w:space="0" w:color="auto"/>
            <w:left w:val="none" w:sz="0" w:space="0" w:color="auto"/>
            <w:bottom w:val="none" w:sz="0" w:space="0" w:color="auto"/>
            <w:right w:val="none" w:sz="0" w:space="0" w:color="auto"/>
          </w:divBdr>
          <w:divsChild>
            <w:div w:id="1080564588">
              <w:marLeft w:val="0"/>
              <w:marRight w:val="0"/>
              <w:marTop w:val="0"/>
              <w:marBottom w:val="0"/>
              <w:divBdr>
                <w:top w:val="none" w:sz="0" w:space="0" w:color="auto"/>
                <w:left w:val="none" w:sz="0" w:space="0" w:color="auto"/>
                <w:bottom w:val="none" w:sz="0" w:space="0" w:color="auto"/>
                <w:right w:val="none" w:sz="0" w:space="0" w:color="auto"/>
              </w:divBdr>
            </w:div>
          </w:divsChild>
        </w:div>
        <w:div w:id="1587836084">
          <w:marLeft w:val="0"/>
          <w:marRight w:val="0"/>
          <w:marTop w:val="0"/>
          <w:marBottom w:val="0"/>
          <w:divBdr>
            <w:top w:val="none" w:sz="0" w:space="0" w:color="auto"/>
            <w:left w:val="none" w:sz="0" w:space="0" w:color="auto"/>
            <w:bottom w:val="none" w:sz="0" w:space="0" w:color="auto"/>
            <w:right w:val="none" w:sz="0" w:space="0" w:color="auto"/>
          </w:divBdr>
          <w:divsChild>
            <w:div w:id="731076253">
              <w:marLeft w:val="0"/>
              <w:marRight w:val="0"/>
              <w:marTop w:val="0"/>
              <w:marBottom w:val="0"/>
              <w:divBdr>
                <w:top w:val="none" w:sz="0" w:space="0" w:color="auto"/>
                <w:left w:val="none" w:sz="0" w:space="0" w:color="auto"/>
                <w:bottom w:val="none" w:sz="0" w:space="0" w:color="auto"/>
                <w:right w:val="none" w:sz="0" w:space="0" w:color="auto"/>
              </w:divBdr>
            </w:div>
          </w:divsChild>
        </w:div>
        <w:div w:id="2062706533">
          <w:marLeft w:val="0"/>
          <w:marRight w:val="0"/>
          <w:marTop w:val="0"/>
          <w:marBottom w:val="0"/>
          <w:divBdr>
            <w:top w:val="none" w:sz="0" w:space="0" w:color="auto"/>
            <w:left w:val="none" w:sz="0" w:space="0" w:color="auto"/>
            <w:bottom w:val="none" w:sz="0" w:space="0" w:color="auto"/>
            <w:right w:val="none" w:sz="0" w:space="0" w:color="auto"/>
          </w:divBdr>
          <w:divsChild>
            <w:div w:id="1454052657">
              <w:marLeft w:val="0"/>
              <w:marRight w:val="0"/>
              <w:marTop w:val="0"/>
              <w:marBottom w:val="0"/>
              <w:divBdr>
                <w:top w:val="none" w:sz="0" w:space="0" w:color="auto"/>
                <w:left w:val="none" w:sz="0" w:space="0" w:color="auto"/>
                <w:bottom w:val="none" w:sz="0" w:space="0" w:color="auto"/>
                <w:right w:val="none" w:sz="0" w:space="0" w:color="auto"/>
              </w:divBdr>
            </w:div>
          </w:divsChild>
        </w:div>
        <w:div w:id="1590459609">
          <w:marLeft w:val="0"/>
          <w:marRight w:val="0"/>
          <w:marTop w:val="0"/>
          <w:marBottom w:val="0"/>
          <w:divBdr>
            <w:top w:val="none" w:sz="0" w:space="0" w:color="auto"/>
            <w:left w:val="none" w:sz="0" w:space="0" w:color="auto"/>
            <w:bottom w:val="none" w:sz="0" w:space="0" w:color="auto"/>
            <w:right w:val="none" w:sz="0" w:space="0" w:color="auto"/>
          </w:divBdr>
          <w:divsChild>
            <w:div w:id="673993426">
              <w:marLeft w:val="0"/>
              <w:marRight w:val="0"/>
              <w:marTop w:val="0"/>
              <w:marBottom w:val="0"/>
              <w:divBdr>
                <w:top w:val="none" w:sz="0" w:space="0" w:color="auto"/>
                <w:left w:val="none" w:sz="0" w:space="0" w:color="auto"/>
                <w:bottom w:val="none" w:sz="0" w:space="0" w:color="auto"/>
                <w:right w:val="none" w:sz="0" w:space="0" w:color="auto"/>
              </w:divBdr>
            </w:div>
          </w:divsChild>
        </w:div>
        <w:div w:id="535000387">
          <w:marLeft w:val="0"/>
          <w:marRight w:val="0"/>
          <w:marTop w:val="0"/>
          <w:marBottom w:val="0"/>
          <w:divBdr>
            <w:top w:val="none" w:sz="0" w:space="0" w:color="auto"/>
            <w:left w:val="none" w:sz="0" w:space="0" w:color="auto"/>
            <w:bottom w:val="none" w:sz="0" w:space="0" w:color="auto"/>
            <w:right w:val="none" w:sz="0" w:space="0" w:color="auto"/>
          </w:divBdr>
          <w:divsChild>
            <w:div w:id="859129488">
              <w:marLeft w:val="0"/>
              <w:marRight w:val="0"/>
              <w:marTop w:val="0"/>
              <w:marBottom w:val="0"/>
              <w:divBdr>
                <w:top w:val="none" w:sz="0" w:space="0" w:color="auto"/>
                <w:left w:val="none" w:sz="0" w:space="0" w:color="auto"/>
                <w:bottom w:val="none" w:sz="0" w:space="0" w:color="auto"/>
                <w:right w:val="none" w:sz="0" w:space="0" w:color="auto"/>
              </w:divBdr>
            </w:div>
          </w:divsChild>
        </w:div>
        <w:div w:id="2011445272">
          <w:marLeft w:val="0"/>
          <w:marRight w:val="0"/>
          <w:marTop w:val="0"/>
          <w:marBottom w:val="0"/>
          <w:divBdr>
            <w:top w:val="none" w:sz="0" w:space="0" w:color="auto"/>
            <w:left w:val="none" w:sz="0" w:space="0" w:color="auto"/>
            <w:bottom w:val="none" w:sz="0" w:space="0" w:color="auto"/>
            <w:right w:val="none" w:sz="0" w:space="0" w:color="auto"/>
          </w:divBdr>
          <w:divsChild>
            <w:div w:id="1224177395">
              <w:marLeft w:val="0"/>
              <w:marRight w:val="0"/>
              <w:marTop w:val="0"/>
              <w:marBottom w:val="0"/>
              <w:divBdr>
                <w:top w:val="none" w:sz="0" w:space="0" w:color="auto"/>
                <w:left w:val="none" w:sz="0" w:space="0" w:color="auto"/>
                <w:bottom w:val="none" w:sz="0" w:space="0" w:color="auto"/>
                <w:right w:val="none" w:sz="0" w:space="0" w:color="auto"/>
              </w:divBdr>
            </w:div>
          </w:divsChild>
        </w:div>
        <w:div w:id="1374038694">
          <w:marLeft w:val="0"/>
          <w:marRight w:val="0"/>
          <w:marTop w:val="0"/>
          <w:marBottom w:val="0"/>
          <w:divBdr>
            <w:top w:val="none" w:sz="0" w:space="0" w:color="auto"/>
            <w:left w:val="none" w:sz="0" w:space="0" w:color="auto"/>
            <w:bottom w:val="none" w:sz="0" w:space="0" w:color="auto"/>
            <w:right w:val="none" w:sz="0" w:space="0" w:color="auto"/>
          </w:divBdr>
          <w:divsChild>
            <w:div w:id="271404710">
              <w:marLeft w:val="0"/>
              <w:marRight w:val="0"/>
              <w:marTop w:val="0"/>
              <w:marBottom w:val="0"/>
              <w:divBdr>
                <w:top w:val="none" w:sz="0" w:space="0" w:color="auto"/>
                <w:left w:val="none" w:sz="0" w:space="0" w:color="auto"/>
                <w:bottom w:val="none" w:sz="0" w:space="0" w:color="auto"/>
                <w:right w:val="none" w:sz="0" w:space="0" w:color="auto"/>
              </w:divBdr>
            </w:div>
          </w:divsChild>
        </w:div>
        <w:div w:id="95907333">
          <w:marLeft w:val="0"/>
          <w:marRight w:val="0"/>
          <w:marTop w:val="0"/>
          <w:marBottom w:val="0"/>
          <w:divBdr>
            <w:top w:val="none" w:sz="0" w:space="0" w:color="auto"/>
            <w:left w:val="none" w:sz="0" w:space="0" w:color="auto"/>
            <w:bottom w:val="none" w:sz="0" w:space="0" w:color="auto"/>
            <w:right w:val="none" w:sz="0" w:space="0" w:color="auto"/>
          </w:divBdr>
          <w:divsChild>
            <w:div w:id="715935026">
              <w:marLeft w:val="0"/>
              <w:marRight w:val="0"/>
              <w:marTop w:val="0"/>
              <w:marBottom w:val="0"/>
              <w:divBdr>
                <w:top w:val="none" w:sz="0" w:space="0" w:color="auto"/>
                <w:left w:val="none" w:sz="0" w:space="0" w:color="auto"/>
                <w:bottom w:val="none" w:sz="0" w:space="0" w:color="auto"/>
                <w:right w:val="none" w:sz="0" w:space="0" w:color="auto"/>
              </w:divBdr>
            </w:div>
          </w:divsChild>
        </w:div>
        <w:div w:id="195702852">
          <w:marLeft w:val="0"/>
          <w:marRight w:val="0"/>
          <w:marTop w:val="0"/>
          <w:marBottom w:val="0"/>
          <w:divBdr>
            <w:top w:val="none" w:sz="0" w:space="0" w:color="auto"/>
            <w:left w:val="none" w:sz="0" w:space="0" w:color="auto"/>
            <w:bottom w:val="none" w:sz="0" w:space="0" w:color="auto"/>
            <w:right w:val="none" w:sz="0" w:space="0" w:color="auto"/>
          </w:divBdr>
          <w:divsChild>
            <w:div w:id="1408848311">
              <w:marLeft w:val="0"/>
              <w:marRight w:val="0"/>
              <w:marTop w:val="0"/>
              <w:marBottom w:val="0"/>
              <w:divBdr>
                <w:top w:val="none" w:sz="0" w:space="0" w:color="auto"/>
                <w:left w:val="none" w:sz="0" w:space="0" w:color="auto"/>
                <w:bottom w:val="none" w:sz="0" w:space="0" w:color="auto"/>
                <w:right w:val="none" w:sz="0" w:space="0" w:color="auto"/>
              </w:divBdr>
            </w:div>
          </w:divsChild>
        </w:div>
        <w:div w:id="1947619063">
          <w:marLeft w:val="0"/>
          <w:marRight w:val="0"/>
          <w:marTop w:val="0"/>
          <w:marBottom w:val="0"/>
          <w:divBdr>
            <w:top w:val="none" w:sz="0" w:space="0" w:color="auto"/>
            <w:left w:val="none" w:sz="0" w:space="0" w:color="auto"/>
            <w:bottom w:val="none" w:sz="0" w:space="0" w:color="auto"/>
            <w:right w:val="none" w:sz="0" w:space="0" w:color="auto"/>
          </w:divBdr>
          <w:divsChild>
            <w:div w:id="1075394687">
              <w:marLeft w:val="0"/>
              <w:marRight w:val="0"/>
              <w:marTop w:val="0"/>
              <w:marBottom w:val="0"/>
              <w:divBdr>
                <w:top w:val="none" w:sz="0" w:space="0" w:color="auto"/>
                <w:left w:val="none" w:sz="0" w:space="0" w:color="auto"/>
                <w:bottom w:val="none" w:sz="0" w:space="0" w:color="auto"/>
                <w:right w:val="none" w:sz="0" w:space="0" w:color="auto"/>
              </w:divBdr>
            </w:div>
          </w:divsChild>
        </w:div>
        <w:div w:id="232351520">
          <w:marLeft w:val="0"/>
          <w:marRight w:val="0"/>
          <w:marTop w:val="0"/>
          <w:marBottom w:val="0"/>
          <w:divBdr>
            <w:top w:val="none" w:sz="0" w:space="0" w:color="auto"/>
            <w:left w:val="none" w:sz="0" w:space="0" w:color="auto"/>
            <w:bottom w:val="none" w:sz="0" w:space="0" w:color="auto"/>
            <w:right w:val="none" w:sz="0" w:space="0" w:color="auto"/>
          </w:divBdr>
          <w:divsChild>
            <w:div w:id="1985892311">
              <w:marLeft w:val="0"/>
              <w:marRight w:val="0"/>
              <w:marTop w:val="0"/>
              <w:marBottom w:val="0"/>
              <w:divBdr>
                <w:top w:val="none" w:sz="0" w:space="0" w:color="auto"/>
                <w:left w:val="none" w:sz="0" w:space="0" w:color="auto"/>
                <w:bottom w:val="none" w:sz="0" w:space="0" w:color="auto"/>
                <w:right w:val="none" w:sz="0" w:space="0" w:color="auto"/>
              </w:divBdr>
            </w:div>
          </w:divsChild>
        </w:div>
        <w:div w:id="812066964">
          <w:marLeft w:val="0"/>
          <w:marRight w:val="0"/>
          <w:marTop w:val="0"/>
          <w:marBottom w:val="0"/>
          <w:divBdr>
            <w:top w:val="none" w:sz="0" w:space="0" w:color="auto"/>
            <w:left w:val="none" w:sz="0" w:space="0" w:color="auto"/>
            <w:bottom w:val="none" w:sz="0" w:space="0" w:color="auto"/>
            <w:right w:val="none" w:sz="0" w:space="0" w:color="auto"/>
          </w:divBdr>
          <w:divsChild>
            <w:div w:id="1683821884">
              <w:marLeft w:val="0"/>
              <w:marRight w:val="0"/>
              <w:marTop w:val="0"/>
              <w:marBottom w:val="0"/>
              <w:divBdr>
                <w:top w:val="none" w:sz="0" w:space="0" w:color="auto"/>
                <w:left w:val="none" w:sz="0" w:space="0" w:color="auto"/>
                <w:bottom w:val="none" w:sz="0" w:space="0" w:color="auto"/>
                <w:right w:val="none" w:sz="0" w:space="0" w:color="auto"/>
              </w:divBdr>
            </w:div>
          </w:divsChild>
        </w:div>
        <w:div w:id="1846478944">
          <w:marLeft w:val="0"/>
          <w:marRight w:val="0"/>
          <w:marTop w:val="0"/>
          <w:marBottom w:val="0"/>
          <w:divBdr>
            <w:top w:val="none" w:sz="0" w:space="0" w:color="auto"/>
            <w:left w:val="none" w:sz="0" w:space="0" w:color="auto"/>
            <w:bottom w:val="none" w:sz="0" w:space="0" w:color="auto"/>
            <w:right w:val="none" w:sz="0" w:space="0" w:color="auto"/>
          </w:divBdr>
          <w:divsChild>
            <w:div w:id="1030913616">
              <w:marLeft w:val="0"/>
              <w:marRight w:val="0"/>
              <w:marTop w:val="0"/>
              <w:marBottom w:val="0"/>
              <w:divBdr>
                <w:top w:val="none" w:sz="0" w:space="0" w:color="auto"/>
                <w:left w:val="none" w:sz="0" w:space="0" w:color="auto"/>
                <w:bottom w:val="none" w:sz="0" w:space="0" w:color="auto"/>
                <w:right w:val="none" w:sz="0" w:space="0" w:color="auto"/>
              </w:divBdr>
            </w:div>
          </w:divsChild>
        </w:div>
        <w:div w:id="699166216">
          <w:marLeft w:val="0"/>
          <w:marRight w:val="0"/>
          <w:marTop w:val="0"/>
          <w:marBottom w:val="0"/>
          <w:divBdr>
            <w:top w:val="none" w:sz="0" w:space="0" w:color="auto"/>
            <w:left w:val="none" w:sz="0" w:space="0" w:color="auto"/>
            <w:bottom w:val="none" w:sz="0" w:space="0" w:color="auto"/>
            <w:right w:val="none" w:sz="0" w:space="0" w:color="auto"/>
          </w:divBdr>
          <w:divsChild>
            <w:div w:id="1443841574">
              <w:marLeft w:val="0"/>
              <w:marRight w:val="0"/>
              <w:marTop w:val="0"/>
              <w:marBottom w:val="0"/>
              <w:divBdr>
                <w:top w:val="none" w:sz="0" w:space="0" w:color="auto"/>
                <w:left w:val="none" w:sz="0" w:space="0" w:color="auto"/>
                <w:bottom w:val="none" w:sz="0" w:space="0" w:color="auto"/>
                <w:right w:val="none" w:sz="0" w:space="0" w:color="auto"/>
              </w:divBdr>
            </w:div>
          </w:divsChild>
        </w:div>
        <w:div w:id="471597529">
          <w:marLeft w:val="0"/>
          <w:marRight w:val="0"/>
          <w:marTop w:val="0"/>
          <w:marBottom w:val="0"/>
          <w:divBdr>
            <w:top w:val="none" w:sz="0" w:space="0" w:color="auto"/>
            <w:left w:val="none" w:sz="0" w:space="0" w:color="auto"/>
            <w:bottom w:val="none" w:sz="0" w:space="0" w:color="auto"/>
            <w:right w:val="none" w:sz="0" w:space="0" w:color="auto"/>
          </w:divBdr>
          <w:divsChild>
            <w:div w:id="1294095400">
              <w:marLeft w:val="0"/>
              <w:marRight w:val="0"/>
              <w:marTop w:val="0"/>
              <w:marBottom w:val="0"/>
              <w:divBdr>
                <w:top w:val="none" w:sz="0" w:space="0" w:color="auto"/>
                <w:left w:val="none" w:sz="0" w:space="0" w:color="auto"/>
                <w:bottom w:val="none" w:sz="0" w:space="0" w:color="auto"/>
                <w:right w:val="none" w:sz="0" w:space="0" w:color="auto"/>
              </w:divBdr>
            </w:div>
          </w:divsChild>
        </w:div>
        <w:div w:id="2013868858">
          <w:marLeft w:val="0"/>
          <w:marRight w:val="0"/>
          <w:marTop w:val="0"/>
          <w:marBottom w:val="0"/>
          <w:divBdr>
            <w:top w:val="none" w:sz="0" w:space="0" w:color="auto"/>
            <w:left w:val="none" w:sz="0" w:space="0" w:color="auto"/>
            <w:bottom w:val="none" w:sz="0" w:space="0" w:color="auto"/>
            <w:right w:val="none" w:sz="0" w:space="0" w:color="auto"/>
          </w:divBdr>
          <w:divsChild>
            <w:div w:id="1805613468">
              <w:marLeft w:val="0"/>
              <w:marRight w:val="0"/>
              <w:marTop w:val="0"/>
              <w:marBottom w:val="0"/>
              <w:divBdr>
                <w:top w:val="none" w:sz="0" w:space="0" w:color="auto"/>
                <w:left w:val="none" w:sz="0" w:space="0" w:color="auto"/>
                <w:bottom w:val="none" w:sz="0" w:space="0" w:color="auto"/>
                <w:right w:val="none" w:sz="0" w:space="0" w:color="auto"/>
              </w:divBdr>
            </w:div>
          </w:divsChild>
        </w:div>
        <w:div w:id="213398385">
          <w:marLeft w:val="0"/>
          <w:marRight w:val="0"/>
          <w:marTop w:val="0"/>
          <w:marBottom w:val="0"/>
          <w:divBdr>
            <w:top w:val="none" w:sz="0" w:space="0" w:color="auto"/>
            <w:left w:val="none" w:sz="0" w:space="0" w:color="auto"/>
            <w:bottom w:val="none" w:sz="0" w:space="0" w:color="auto"/>
            <w:right w:val="none" w:sz="0" w:space="0" w:color="auto"/>
          </w:divBdr>
          <w:divsChild>
            <w:div w:id="1104612366">
              <w:marLeft w:val="0"/>
              <w:marRight w:val="0"/>
              <w:marTop w:val="0"/>
              <w:marBottom w:val="0"/>
              <w:divBdr>
                <w:top w:val="none" w:sz="0" w:space="0" w:color="auto"/>
                <w:left w:val="none" w:sz="0" w:space="0" w:color="auto"/>
                <w:bottom w:val="none" w:sz="0" w:space="0" w:color="auto"/>
                <w:right w:val="none" w:sz="0" w:space="0" w:color="auto"/>
              </w:divBdr>
            </w:div>
          </w:divsChild>
        </w:div>
        <w:div w:id="398405414">
          <w:marLeft w:val="0"/>
          <w:marRight w:val="0"/>
          <w:marTop w:val="0"/>
          <w:marBottom w:val="0"/>
          <w:divBdr>
            <w:top w:val="none" w:sz="0" w:space="0" w:color="auto"/>
            <w:left w:val="none" w:sz="0" w:space="0" w:color="auto"/>
            <w:bottom w:val="none" w:sz="0" w:space="0" w:color="auto"/>
            <w:right w:val="none" w:sz="0" w:space="0" w:color="auto"/>
          </w:divBdr>
          <w:divsChild>
            <w:div w:id="2105808421">
              <w:marLeft w:val="0"/>
              <w:marRight w:val="0"/>
              <w:marTop w:val="0"/>
              <w:marBottom w:val="0"/>
              <w:divBdr>
                <w:top w:val="none" w:sz="0" w:space="0" w:color="auto"/>
                <w:left w:val="none" w:sz="0" w:space="0" w:color="auto"/>
                <w:bottom w:val="none" w:sz="0" w:space="0" w:color="auto"/>
                <w:right w:val="none" w:sz="0" w:space="0" w:color="auto"/>
              </w:divBdr>
            </w:div>
          </w:divsChild>
        </w:div>
        <w:div w:id="750737944">
          <w:marLeft w:val="0"/>
          <w:marRight w:val="0"/>
          <w:marTop w:val="0"/>
          <w:marBottom w:val="0"/>
          <w:divBdr>
            <w:top w:val="none" w:sz="0" w:space="0" w:color="auto"/>
            <w:left w:val="none" w:sz="0" w:space="0" w:color="auto"/>
            <w:bottom w:val="none" w:sz="0" w:space="0" w:color="auto"/>
            <w:right w:val="none" w:sz="0" w:space="0" w:color="auto"/>
          </w:divBdr>
          <w:divsChild>
            <w:div w:id="1208446621">
              <w:marLeft w:val="0"/>
              <w:marRight w:val="0"/>
              <w:marTop w:val="0"/>
              <w:marBottom w:val="0"/>
              <w:divBdr>
                <w:top w:val="none" w:sz="0" w:space="0" w:color="auto"/>
                <w:left w:val="none" w:sz="0" w:space="0" w:color="auto"/>
                <w:bottom w:val="none" w:sz="0" w:space="0" w:color="auto"/>
                <w:right w:val="none" w:sz="0" w:space="0" w:color="auto"/>
              </w:divBdr>
            </w:div>
          </w:divsChild>
        </w:div>
        <w:div w:id="1900939317">
          <w:marLeft w:val="0"/>
          <w:marRight w:val="0"/>
          <w:marTop w:val="0"/>
          <w:marBottom w:val="0"/>
          <w:divBdr>
            <w:top w:val="none" w:sz="0" w:space="0" w:color="auto"/>
            <w:left w:val="none" w:sz="0" w:space="0" w:color="auto"/>
            <w:bottom w:val="none" w:sz="0" w:space="0" w:color="auto"/>
            <w:right w:val="none" w:sz="0" w:space="0" w:color="auto"/>
          </w:divBdr>
          <w:divsChild>
            <w:div w:id="1527017976">
              <w:marLeft w:val="0"/>
              <w:marRight w:val="0"/>
              <w:marTop w:val="0"/>
              <w:marBottom w:val="0"/>
              <w:divBdr>
                <w:top w:val="none" w:sz="0" w:space="0" w:color="auto"/>
                <w:left w:val="none" w:sz="0" w:space="0" w:color="auto"/>
                <w:bottom w:val="none" w:sz="0" w:space="0" w:color="auto"/>
                <w:right w:val="none" w:sz="0" w:space="0" w:color="auto"/>
              </w:divBdr>
            </w:div>
          </w:divsChild>
        </w:div>
        <w:div w:id="2134592594">
          <w:marLeft w:val="0"/>
          <w:marRight w:val="0"/>
          <w:marTop w:val="0"/>
          <w:marBottom w:val="0"/>
          <w:divBdr>
            <w:top w:val="none" w:sz="0" w:space="0" w:color="auto"/>
            <w:left w:val="none" w:sz="0" w:space="0" w:color="auto"/>
            <w:bottom w:val="none" w:sz="0" w:space="0" w:color="auto"/>
            <w:right w:val="none" w:sz="0" w:space="0" w:color="auto"/>
          </w:divBdr>
          <w:divsChild>
            <w:div w:id="1675645474">
              <w:marLeft w:val="0"/>
              <w:marRight w:val="0"/>
              <w:marTop w:val="0"/>
              <w:marBottom w:val="0"/>
              <w:divBdr>
                <w:top w:val="none" w:sz="0" w:space="0" w:color="auto"/>
                <w:left w:val="none" w:sz="0" w:space="0" w:color="auto"/>
                <w:bottom w:val="none" w:sz="0" w:space="0" w:color="auto"/>
                <w:right w:val="none" w:sz="0" w:space="0" w:color="auto"/>
              </w:divBdr>
            </w:div>
          </w:divsChild>
        </w:div>
        <w:div w:id="1810784405">
          <w:marLeft w:val="0"/>
          <w:marRight w:val="0"/>
          <w:marTop w:val="0"/>
          <w:marBottom w:val="0"/>
          <w:divBdr>
            <w:top w:val="none" w:sz="0" w:space="0" w:color="auto"/>
            <w:left w:val="none" w:sz="0" w:space="0" w:color="auto"/>
            <w:bottom w:val="none" w:sz="0" w:space="0" w:color="auto"/>
            <w:right w:val="none" w:sz="0" w:space="0" w:color="auto"/>
          </w:divBdr>
          <w:divsChild>
            <w:div w:id="97719287">
              <w:marLeft w:val="0"/>
              <w:marRight w:val="0"/>
              <w:marTop w:val="0"/>
              <w:marBottom w:val="0"/>
              <w:divBdr>
                <w:top w:val="none" w:sz="0" w:space="0" w:color="auto"/>
                <w:left w:val="none" w:sz="0" w:space="0" w:color="auto"/>
                <w:bottom w:val="none" w:sz="0" w:space="0" w:color="auto"/>
                <w:right w:val="none" w:sz="0" w:space="0" w:color="auto"/>
              </w:divBdr>
            </w:div>
          </w:divsChild>
        </w:div>
        <w:div w:id="2037728361">
          <w:marLeft w:val="0"/>
          <w:marRight w:val="0"/>
          <w:marTop w:val="0"/>
          <w:marBottom w:val="0"/>
          <w:divBdr>
            <w:top w:val="none" w:sz="0" w:space="0" w:color="auto"/>
            <w:left w:val="none" w:sz="0" w:space="0" w:color="auto"/>
            <w:bottom w:val="none" w:sz="0" w:space="0" w:color="auto"/>
            <w:right w:val="none" w:sz="0" w:space="0" w:color="auto"/>
          </w:divBdr>
          <w:divsChild>
            <w:div w:id="1197893619">
              <w:marLeft w:val="0"/>
              <w:marRight w:val="0"/>
              <w:marTop w:val="0"/>
              <w:marBottom w:val="0"/>
              <w:divBdr>
                <w:top w:val="none" w:sz="0" w:space="0" w:color="auto"/>
                <w:left w:val="none" w:sz="0" w:space="0" w:color="auto"/>
                <w:bottom w:val="none" w:sz="0" w:space="0" w:color="auto"/>
                <w:right w:val="none" w:sz="0" w:space="0" w:color="auto"/>
              </w:divBdr>
            </w:div>
          </w:divsChild>
        </w:div>
        <w:div w:id="1159271255">
          <w:marLeft w:val="0"/>
          <w:marRight w:val="0"/>
          <w:marTop w:val="0"/>
          <w:marBottom w:val="0"/>
          <w:divBdr>
            <w:top w:val="none" w:sz="0" w:space="0" w:color="auto"/>
            <w:left w:val="none" w:sz="0" w:space="0" w:color="auto"/>
            <w:bottom w:val="none" w:sz="0" w:space="0" w:color="auto"/>
            <w:right w:val="none" w:sz="0" w:space="0" w:color="auto"/>
          </w:divBdr>
          <w:divsChild>
            <w:div w:id="19671675">
              <w:marLeft w:val="0"/>
              <w:marRight w:val="0"/>
              <w:marTop w:val="0"/>
              <w:marBottom w:val="0"/>
              <w:divBdr>
                <w:top w:val="none" w:sz="0" w:space="0" w:color="auto"/>
                <w:left w:val="none" w:sz="0" w:space="0" w:color="auto"/>
                <w:bottom w:val="none" w:sz="0" w:space="0" w:color="auto"/>
                <w:right w:val="none" w:sz="0" w:space="0" w:color="auto"/>
              </w:divBdr>
            </w:div>
          </w:divsChild>
        </w:div>
        <w:div w:id="1105077551">
          <w:marLeft w:val="0"/>
          <w:marRight w:val="0"/>
          <w:marTop w:val="0"/>
          <w:marBottom w:val="0"/>
          <w:divBdr>
            <w:top w:val="none" w:sz="0" w:space="0" w:color="auto"/>
            <w:left w:val="none" w:sz="0" w:space="0" w:color="auto"/>
            <w:bottom w:val="none" w:sz="0" w:space="0" w:color="auto"/>
            <w:right w:val="none" w:sz="0" w:space="0" w:color="auto"/>
          </w:divBdr>
          <w:divsChild>
            <w:div w:id="2062946967">
              <w:marLeft w:val="0"/>
              <w:marRight w:val="0"/>
              <w:marTop w:val="0"/>
              <w:marBottom w:val="0"/>
              <w:divBdr>
                <w:top w:val="none" w:sz="0" w:space="0" w:color="auto"/>
                <w:left w:val="none" w:sz="0" w:space="0" w:color="auto"/>
                <w:bottom w:val="none" w:sz="0" w:space="0" w:color="auto"/>
                <w:right w:val="none" w:sz="0" w:space="0" w:color="auto"/>
              </w:divBdr>
            </w:div>
          </w:divsChild>
        </w:div>
        <w:div w:id="1665737520">
          <w:marLeft w:val="0"/>
          <w:marRight w:val="0"/>
          <w:marTop w:val="0"/>
          <w:marBottom w:val="0"/>
          <w:divBdr>
            <w:top w:val="none" w:sz="0" w:space="0" w:color="auto"/>
            <w:left w:val="none" w:sz="0" w:space="0" w:color="auto"/>
            <w:bottom w:val="none" w:sz="0" w:space="0" w:color="auto"/>
            <w:right w:val="none" w:sz="0" w:space="0" w:color="auto"/>
          </w:divBdr>
          <w:divsChild>
            <w:div w:id="208153032">
              <w:marLeft w:val="0"/>
              <w:marRight w:val="0"/>
              <w:marTop w:val="0"/>
              <w:marBottom w:val="0"/>
              <w:divBdr>
                <w:top w:val="none" w:sz="0" w:space="0" w:color="auto"/>
                <w:left w:val="none" w:sz="0" w:space="0" w:color="auto"/>
                <w:bottom w:val="none" w:sz="0" w:space="0" w:color="auto"/>
                <w:right w:val="none" w:sz="0" w:space="0" w:color="auto"/>
              </w:divBdr>
            </w:div>
          </w:divsChild>
        </w:div>
        <w:div w:id="2010209484">
          <w:marLeft w:val="0"/>
          <w:marRight w:val="0"/>
          <w:marTop w:val="0"/>
          <w:marBottom w:val="0"/>
          <w:divBdr>
            <w:top w:val="none" w:sz="0" w:space="0" w:color="auto"/>
            <w:left w:val="none" w:sz="0" w:space="0" w:color="auto"/>
            <w:bottom w:val="none" w:sz="0" w:space="0" w:color="auto"/>
            <w:right w:val="none" w:sz="0" w:space="0" w:color="auto"/>
          </w:divBdr>
          <w:divsChild>
            <w:div w:id="221793065">
              <w:marLeft w:val="0"/>
              <w:marRight w:val="0"/>
              <w:marTop w:val="0"/>
              <w:marBottom w:val="0"/>
              <w:divBdr>
                <w:top w:val="none" w:sz="0" w:space="0" w:color="auto"/>
                <w:left w:val="none" w:sz="0" w:space="0" w:color="auto"/>
                <w:bottom w:val="none" w:sz="0" w:space="0" w:color="auto"/>
                <w:right w:val="none" w:sz="0" w:space="0" w:color="auto"/>
              </w:divBdr>
            </w:div>
          </w:divsChild>
        </w:div>
        <w:div w:id="835732406">
          <w:marLeft w:val="0"/>
          <w:marRight w:val="0"/>
          <w:marTop w:val="0"/>
          <w:marBottom w:val="0"/>
          <w:divBdr>
            <w:top w:val="none" w:sz="0" w:space="0" w:color="auto"/>
            <w:left w:val="none" w:sz="0" w:space="0" w:color="auto"/>
            <w:bottom w:val="none" w:sz="0" w:space="0" w:color="auto"/>
            <w:right w:val="none" w:sz="0" w:space="0" w:color="auto"/>
          </w:divBdr>
          <w:divsChild>
            <w:div w:id="697434457">
              <w:marLeft w:val="0"/>
              <w:marRight w:val="0"/>
              <w:marTop w:val="0"/>
              <w:marBottom w:val="0"/>
              <w:divBdr>
                <w:top w:val="none" w:sz="0" w:space="0" w:color="auto"/>
                <w:left w:val="none" w:sz="0" w:space="0" w:color="auto"/>
                <w:bottom w:val="none" w:sz="0" w:space="0" w:color="auto"/>
                <w:right w:val="none" w:sz="0" w:space="0" w:color="auto"/>
              </w:divBdr>
            </w:div>
          </w:divsChild>
        </w:div>
        <w:div w:id="1523545299">
          <w:marLeft w:val="0"/>
          <w:marRight w:val="0"/>
          <w:marTop w:val="0"/>
          <w:marBottom w:val="0"/>
          <w:divBdr>
            <w:top w:val="none" w:sz="0" w:space="0" w:color="auto"/>
            <w:left w:val="none" w:sz="0" w:space="0" w:color="auto"/>
            <w:bottom w:val="none" w:sz="0" w:space="0" w:color="auto"/>
            <w:right w:val="none" w:sz="0" w:space="0" w:color="auto"/>
          </w:divBdr>
          <w:divsChild>
            <w:div w:id="1025130926">
              <w:marLeft w:val="0"/>
              <w:marRight w:val="0"/>
              <w:marTop w:val="0"/>
              <w:marBottom w:val="0"/>
              <w:divBdr>
                <w:top w:val="none" w:sz="0" w:space="0" w:color="auto"/>
                <w:left w:val="none" w:sz="0" w:space="0" w:color="auto"/>
                <w:bottom w:val="none" w:sz="0" w:space="0" w:color="auto"/>
                <w:right w:val="none" w:sz="0" w:space="0" w:color="auto"/>
              </w:divBdr>
            </w:div>
          </w:divsChild>
        </w:div>
        <w:div w:id="1760057431">
          <w:marLeft w:val="0"/>
          <w:marRight w:val="0"/>
          <w:marTop w:val="0"/>
          <w:marBottom w:val="0"/>
          <w:divBdr>
            <w:top w:val="none" w:sz="0" w:space="0" w:color="auto"/>
            <w:left w:val="none" w:sz="0" w:space="0" w:color="auto"/>
            <w:bottom w:val="none" w:sz="0" w:space="0" w:color="auto"/>
            <w:right w:val="none" w:sz="0" w:space="0" w:color="auto"/>
          </w:divBdr>
          <w:divsChild>
            <w:div w:id="1794639044">
              <w:marLeft w:val="0"/>
              <w:marRight w:val="0"/>
              <w:marTop w:val="0"/>
              <w:marBottom w:val="0"/>
              <w:divBdr>
                <w:top w:val="none" w:sz="0" w:space="0" w:color="auto"/>
                <w:left w:val="none" w:sz="0" w:space="0" w:color="auto"/>
                <w:bottom w:val="none" w:sz="0" w:space="0" w:color="auto"/>
                <w:right w:val="none" w:sz="0" w:space="0" w:color="auto"/>
              </w:divBdr>
            </w:div>
          </w:divsChild>
        </w:div>
        <w:div w:id="467354689">
          <w:marLeft w:val="0"/>
          <w:marRight w:val="0"/>
          <w:marTop w:val="0"/>
          <w:marBottom w:val="0"/>
          <w:divBdr>
            <w:top w:val="none" w:sz="0" w:space="0" w:color="auto"/>
            <w:left w:val="none" w:sz="0" w:space="0" w:color="auto"/>
            <w:bottom w:val="none" w:sz="0" w:space="0" w:color="auto"/>
            <w:right w:val="none" w:sz="0" w:space="0" w:color="auto"/>
          </w:divBdr>
          <w:divsChild>
            <w:div w:id="349185925">
              <w:marLeft w:val="0"/>
              <w:marRight w:val="0"/>
              <w:marTop w:val="0"/>
              <w:marBottom w:val="0"/>
              <w:divBdr>
                <w:top w:val="none" w:sz="0" w:space="0" w:color="auto"/>
                <w:left w:val="none" w:sz="0" w:space="0" w:color="auto"/>
                <w:bottom w:val="none" w:sz="0" w:space="0" w:color="auto"/>
                <w:right w:val="none" w:sz="0" w:space="0" w:color="auto"/>
              </w:divBdr>
            </w:div>
          </w:divsChild>
        </w:div>
        <w:div w:id="658969260">
          <w:marLeft w:val="0"/>
          <w:marRight w:val="0"/>
          <w:marTop w:val="0"/>
          <w:marBottom w:val="0"/>
          <w:divBdr>
            <w:top w:val="none" w:sz="0" w:space="0" w:color="auto"/>
            <w:left w:val="none" w:sz="0" w:space="0" w:color="auto"/>
            <w:bottom w:val="none" w:sz="0" w:space="0" w:color="auto"/>
            <w:right w:val="none" w:sz="0" w:space="0" w:color="auto"/>
          </w:divBdr>
          <w:divsChild>
            <w:div w:id="112410055">
              <w:marLeft w:val="0"/>
              <w:marRight w:val="0"/>
              <w:marTop w:val="0"/>
              <w:marBottom w:val="0"/>
              <w:divBdr>
                <w:top w:val="none" w:sz="0" w:space="0" w:color="auto"/>
                <w:left w:val="none" w:sz="0" w:space="0" w:color="auto"/>
                <w:bottom w:val="none" w:sz="0" w:space="0" w:color="auto"/>
                <w:right w:val="none" w:sz="0" w:space="0" w:color="auto"/>
              </w:divBdr>
            </w:div>
          </w:divsChild>
        </w:div>
        <w:div w:id="2114132814">
          <w:marLeft w:val="0"/>
          <w:marRight w:val="0"/>
          <w:marTop w:val="0"/>
          <w:marBottom w:val="0"/>
          <w:divBdr>
            <w:top w:val="none" w:sz="0" w:space="0" w:color="auto"/>
            <w:left w:val="none" w:sz="0" w:space="0" w:color="auto"/>
            <w:bottom w:val="none" w:sz="0" w:space="0" w:color="auto"/>
            <w:right w:val="none" w:sz="0" w:space="0" w:color="auto"/>
          </w:divBdr>
          <w:divsChild>
            <w:div w:id="1859584554">
              <w:marLeft w:val="0"/>
              <w:marRight w:val="0"/>
              <w:marTop w:val="0"/>
              <w:marBottom w:val="0"/>
              <w:divBdr>
                <w:top w:val="none" w:sz="0" w:space="0" w:color="auto"/>
                <w:left w:val="none" w:sz="0" w:space="0" w:color="auto"/>
                <w:bottom w:val="none" w:sz="0" w:space="0" w:color="auto"/>
                <w:right w:val="none" w:sz="0" w:space="0" w:color="auto"/>
              </w:divBdr>
            </w:div>
          </w:divsChild>
        </w:div>
        <w:div w:id="1815754347">
          <w:marLeft w:val="0"/>
          <w:marRight w:val="0"/>
          <w:marTop w:val="0"/>
          <w:marBottom w:val="0"/>
          <w:divBdr>
            <w:top w:val="none" w:sz="0" w:space="0" w:color="auto"/>
            <w:left w:val="none" w:sz="0" w:space="0" w:color="auto"/>
            <w:bottom w:val="none" w:sz="0" w:space="0" w:color="auto"/>
            <w:right w:val="none" w:sz="0" w:space="0" w:color="auto"/>
          </w:divBdr>
          <w:divsChild>
            <w:div w:id="217477417">
              <w:marLeft w:val="0"/>
              <w:marRight w:val="0"/>
              <w:marTop w:val="0"/>
              <w:marBottom w:val="0"/>
              <w:divBdr>
                <w:top w:val="none" w:sz="0" w:space="0" w:color="auto"/>
                <w:left w:val="none" w:sz="0" w:space="0" w:color="auto"/>
                <w:bottom w:val="none" w:sz="0" w:space="0" w:color="auto"/>
                <w:right w:val="none" w:sz="0" w:space="0" w:color="auto"/>
              </w:divBdr>
            </w:div>
          </w:divsChild>
        </w:div>
        <w:div w:id="207844619">
          <w:marLeft w:val="0"/>
          <w:marRight w:val="0"/>
          <w:marTop w:val="0"/>
          <w:marBottom w:val="0"/>
          <w:divBdr>
            <w:top w:val="none" w:sz="0" w:space="0" w:color="auto"/>
            <w:left w:val="none" w:sz="0" w:space="0" w:color="auto"/>
            <w:bottom w:val="none" w:sz="0" w:space="0" w:color="auto"/>
            <w:right w:val="none" w:sz="0" w:space="0" w:color="auto"/>
          </w:divBdr>
          <w:divsChild>
            <w:div w:id="951325698">
              <w:marLeft w:val="0"/>
              <w:marRight w:val="0"/>
              <w:marTop w:val="0"/>
              <w:marBottom w:val="0"/>
              <w:divBdr>
                <w:top w:val="none" w:sz="0" w:space="0" w:color="auto"/>
                <w:left w:val="none" w:sz="0" w:space="0" w:color="auto"/>
                <w:bottom w:val="none" w:sz="0" w:space="0" w:color="auto"/>
                <w:right w:val="none" w:sz="0" w:space="0" w:color="auto"/>
              </w:divBdr>
            </w:div>
          </w:divsChild>
        </w:div>
        <w:div w:id="590041851">
          <w:marLeft w:val="0"/>
          <w:marRight w:val="0"/>
          <w:marTop w:val="0"/>
          <w:marBottom w:val="0"/>
          <w:divBdr>
            <w:top w:val="none" w:sz="0" w:space="0" w:color="auto"/>
            <w:left w:val="none" w:sz="0" w:space="0" w:color="auto"/>
            <w:bottom w:val="none" w:sz="0" w:space="0" w:color="auto"/>
            <w:right w:val="none" w:sz="0" w:space="0" w:color="auto"/>
          </w:divBdr>
          <w:divsChild>
            <w:div w:id="1532961525">
              <w:marLeft w:val="0"/>
              <w:marRight w:val="0"/>
              <w:marTop w:val="0"/>
              <w:marBottom w:val="0"/>
              <w:divBdr>
                <w:top w:val="none" w:sz="0" w:space="0" w:color="auto"/>
                <w:left w:val="none" w:sz="0" w:space="0" w:color="auto"/>
                <w:bottom w:val="none" w:sz="0" w:space="0" w:color="auto"/>
                <w:right w:val="none" w:sz="0" w:space="0" w:color="auto"/>
              </w:divBdr>
            </w:div>
          </w:divsChild>
        </w:div>
        <w:div w:id="21445816">
          <w:marLeft w:val="0"/>
          <w:marRight w:val="0"/>
          <w:marTop w:val="0"/>
          <w:marBottom w:val="0"/>
          <w:divBdr>
            <w:top w:val="none" w:sz="0" w:space="0" w:color="auto"/>
            <w:left w:val="none" w:sz="0" w:space="0" w:color="auto"/>
            <w:bottom w:val="none" w:sz="0" w:space="0" w:color="auto"/>
            <w:right w:val="none" w:sz="0" w:space="0" w:color="auto"/>
          </w:divBdr>
          <w:divsChild>
            <w:div w:id="158740477">
              <w:marLeft w:val="0"/>
              <w:marRight w:val="0"/>
              <w:marTop w:val="0"/>
              <w:marBottom w:val="0"/>
              <w:divBdr>
                <w:top w:val="none" w:sz="0" w:space="0" w:color="auto"/>
                <w:left w:val="none" w:sz="0" w:space="0" w:color="auto"/>
                <w:bottom w:val="none" w:sz="0" w:space="0" w:color="auto"/>
                <w:right w:val="none" w:sz="0" w:space="0" w:color="auto"/>
              </w:divBdr>
            </w:div>
          </w:divsChild>
        </w:div>
        <w:div w:id="406070815">
          <w:marLeft w:val="0"/>
          <w:marRight w:val="0"/>
          <w:marTop w:val="0"/>
          <w:marBottom w:val="0"/>
          <w:divBdr>
            <w:top w:val="none" w:sz="0" w:space="0" w:color="auto"/>
            <w:left w:val="none" w:sz="0" w:space="0" w:color="auto"/>
            <w:bottom w:val="none" w:sz="0" w:space="0" w:color="auto"/>
            <w:right w:val="none" w:sz="0" w:space="0" w:color="auto"/>
          </w:divBdr>
          <w:divsChild>
            <w:div w:id="2118062792">
              <w:marLeft w:val="0"/>
              <w:marRight w:val="0"/>
              <w:marTop w:val="0"/>
              <w:marBottom w:val="0"/>
              <w:divBdr>
                <w:top w:val="none" w:sz="0" w:space="0" w:color="auto"/>
                <w:left w:val="none" w:sz="0" w:space="0" w:color="auto"/>
                <w:bottom w:val="none" w:sz="0" w:space="0" w:color="auto"/>
                <w:right w:val="none" w:sz="0" w:space="0" w:color="auto"/>
              </w:divBdr>
            </w:div>
          </w:divsChild>
        </w:div>
        <w:div w:id="1761482401">
          <w:marLeft w:val="0"/>
          <w:marRight w:val="0"/>
          <w:marTop w:val="0"/>
          <w:marBottom w:val="0"/>
          <w:divBdr>
            <w:top w:val="none" w:sz="0" w:space="0" w:color="auto"/>
            <w:left w:val="none" w:sz="0" w:space="0" w:color="auto"/>
            <w:bottom w:val="none" w:sz="0" w:space="0" w:color="auto"/>
            <w:right w:val="none" w:sz="0" w:space="0" w:color="auto"/>
          </w:divBdr>
          <w:divsChild>
            <w:div w:id="350957958">
              <w:marLeft w:val="0"/>
              <w:marRight w:val="0"/>
              <w:marTop w:val="0"/>
              <w:marBottom w:val="0"/>
              <w:divBdr>
                <w:top w:val="none" w:sz="0" w:space="0" w:color="auto"/>
                <w:left w:val="none" w:sz="0" w:space="0" w:color="auto"/>
                <w:bottom w:val="none" w:sz="0" w:space="0" w:color="auto"/>
                <w:right w:val="none" w:sz="0" w:space="0" w:color="auto"/>
              </w:divBdr>
            </w:div>
          </w:divsChild>
        </w:div>
        <w:div w:id="1593273934">
          <w:marLeft w:val="0"/>
          <w:marRight w:val="0"/>
          <w:marTop w:val="0"/>
          <w:marBottom w:val="0"/>
          <w:divBdr>
            <w:top w:val="none" w:sz="0" w:space="0" w:color="auto"/>
            <w:left w:val="none" w:sz="0" w:space="0" w:color="auto"/>
            <w:bottom w:val="none" w:sz="0" w:space="0" w:color="auto"/>
            <w:right w:val="none" w:sz="0" w:space="0" w:color="auto"/>
          </w:divBdr>
          <w:divsChild>
            <w:div w:id="951671653">
              <w:marLeft w:val="0"/>
              <w:marRight w:val="0"/>
              <w:marTop w:val="0"/>
              <w:marBottom w:val="0"/>
              <w:divBdr>
                <w:top w:val="none" w:sz="0" w:space="0" w:color="auto"/>
                <w:left w:val="none" w:sz="0" w:space="0" w:color="auto"/>
                <w:bottom w:val="none" w:sz="0" w:space="0" w:color="auto"/>
                <w:right w:val="none" w:sz="0" w:space="0" w:color="auto"/>
              </w:divBdr>
            </w:div>
          </w:divsChild>
        </w:div>
        <w:div w:id="1798525784">
          <w:marLeft w:val="0"/>
          <w:marRight w:val="0"/>
          <w:marTop w:val="0"/>
          <w:marBottom w:val="0"/>
          <w:divBdr>
            <w:top w:val="none" w:sz="0" w:space="0" w:color="auto"/>
            <w:left w:val="none" w:sz="0" w:space="0" w:color="auto"/>
            <w:bottom w:val="none" w:sz="0" w:space="0" w:color="auto"/>
            <w:right w:val="none" w:sz="0" w:space="0" w:color="auto"/>
          </w:divBdr>
          <w:divsChild>
            <w:div w:id="1081873529">
              <w:marLeft w:val="0"/>
              <w:marRight w:val="0"/>
              <w:marTop w:val="0"/>
              <w:marBottom w:val="0"/>
              <w:divBdr>
                <w:top w:val="none" w:sz="0" w:space="0" w:color="auto"/>
                <w:left w:val="none" w:sz="0" w:space="0" w:color="auto"/>
                <w:bottom w:val="none" w:sz="0" w:space="0" w:color="auto"/>
                <w:right w:val="none" w:sz="0" w:space="0" w:color="auto"/>
              </w:divBdr>
            </w:div>
          </w:divsChild>
        </w:div>
        <w:div w:id="1736121044">
          <w:marLeft w:val="0"/>
          <w:marRight w:val="0"/>
          <w:marTop w:val="0"/>
          <w:marBottom w:val="0"/>
          <w:divBdr>
            <w:top w:val="none" w:sz="0" w:space="0" w:color="auto"/>
            <w:left w:val="none" w:sz="0" w:space="0" w:color="auto"/>
            <w:bottom w:val="none" w:sz="0" w:space="0" w:color="auto"/>
            <w:right w:val="none" w:sz="0" w:space="0" w:color="auto"/>
          </w:divBdr>
          <w:divsChild>
            <w:div w:id="2135364258">
              <w:marLeft w:val="0"/>
              <w:marRight w:val="0"/>
              <w:marTop w:val="0"/>
              <w:marBottom w:val="0"/>
              <w:divBdr>
                <w:top w:val="none" w:sz="0" w:space="0" w:color="auto"/>
                <w:left w:val="none" w:sz="0" w:space="0" w:color="auto"/>
                <w:bottom w:val="none" w:sz="0" w:space="0" w:color="auto"/>
                <w:right w:val="none" w:sz="0" w:space="0" w:color="auto"/>
              </w:divBdr>
            </w:div>
            <w:div w:id="1739281925">
              <w:marLeft w:val="0"/>
              <w:marRight w:val="0"/>
              <w:marTop w:val="0"/>
              <w:marBottom w:val="0"/>
              <w:divBdr>
                <w:top w:val="none" w:sz="0" w:space="0" w:color="auto"/>
                <w:left w:val="none" w:sz="0" w:space="0" w:color="auto"/>
                <w:bottom w:val="none" w:sz="0" w:space="0" w:color="auto"/>
                <w:right w:val="none" w:sz="0" w:space="0" w:color="auto"/>
              </w:divBdr>
            </w:div>
            <w:div w:id="699743512">
              <w:marLeft w:val="0"/>
              <w:marRight w:val="0"/>
              <w:marTop w:val="0"/>
              <w:marBottom w:val="0"/>
              <w:divBdr>
                <w:top w:val="none" w:sz="0" w:space="0" w:color="auto"/>
                <w:left w:val="none" w:sz="0" w:space="0" w:color="auto"/>
                <w:bottom w:val="none" w:sz="0" w:space="0" w:color="auto"/>
                <w:right w:val="none" w:sz="0" w:space="0" w:color="auto"/>
              </w:divBdr>
            </w:div>
          </w:divsChild>
        </w:div>
        <w:div w:id="2083789522">
          <w:marLeft w:val="0"/>
          <w:marRight w:val="0"/>
          <w:marTop w:val="0"/>
          <w:marBottom w:val="0"/>
          <w:divBdr>
            <w:top w:val="none" w:sz="0" w:space="0" w:color="auto"/>
            <w:left w:val="none" w:sz="0" w:space="0" w:color="auto"/>
            <w:bottom w:val="none" w:sz="0" w:space="0" w:color="auto"/>
            <w:right w:val="none" w:sz="0" w:space="0" w:color="auto"/>
          </w:divBdr>
          <w:divsChild>
            <w:div w:id="1196506093">
              <w:marLeft w:val="0"/>
              <w:marRight w:val="0"/>
              <w:marTop w:val="0"/>
              <w:marBottom w:val="0"/>
              <w:divBdr>
                <w:top w:val="none" w:sz="0" w:space="0" w:color="auto"/>
                <w:left w:val="none" w:sz="0" w:space="0" w:color="auto"/>
                <w:bottom w:val="none" w:sz="0" w:space="0" w:color="auto"/>
                <w:right w:val="none" w:sz="0" w:space="0" w:color="auto"/>
              </w:divBdr>
            </w:div>
          </w:divsChild>
        </w:div>
        <w:div w:id="1268274627">
          <w:marLeft w:val="0"/>
          <w:marRight w:val="0"/>
          <w:marTop w:val="0"/>
          <w:marBottom w:val="0"/>
          <w:divBdr>
            <w:top w:val="none" w:sz="0" w:space="0" w:color="auto"/>
            <w:left w:val="none" w:sz="0" w:space="0" w:color="auto"/>
            <w:bottom w:val="none" w:sz="0" w:space="0" w:color="auto"/>
            <w:right w:val="none" w:sz="0" w:space="0" w:color="auto"/>
          </w:divBdr>
          <w:divsChild>
            <w:div w:id="87121628">
              <w:marLeft w:val="0"/>
              <w:marRight w:val="0"/>
              <w:marTop w:val="0"/>
              <w:marBottom w:val="0"/>
              <w:divBdr>
                <w:top w:val="none" w:sz="0" w:space="0" w:color="auto"/>
                <w:left w:val="none" w:sz="0" w:space="0" w:color="auto"/>
                <w:bottom w:val="none" w:sz="0" w:space="0" w:color="auto"/>
                <w:right w:val="none" w:sz="0" w:space="0" w:color="auto"/>
              </w:divBdr>
            </w:div>
          </w:divsChild>
        </w:div>
        <w:div w:id="1737435756">
          <w:marLeft w:val="0"/>
          <w:marRight w:val="0"/>
          <w:marTop w:val="0"/>
          <w:marBottom w:val="0"/>
          <w:divBdr>
            <w:top w:val="none" w:sz="0" w:space="0" w:color="auto"/>
            <w:left w:val="none" w:sz="0" w:space="0" w:color="auto"/>
            <w:bottom w:val="none" w:sz="0" w:space="0" w:color="auto"/>
            <w:right w:val="none" w:sz="0" w:space="0" w:color="auto"/>
          </w:divBdr>
          <w:divsChild>
            <w:div w:id="6823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vironment.data.gov.uk/catchment-planning/ManagementCatchment/3117"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defra-my.sharepoint.com/personal/orlando_venn_naturalengland_org_uk/_layouts/15/Doc.aspx?sourcedoc=%7B8815FB86-6491-4BFA-8920-AFD9E3D4BDCD%7D&amp;file=NE%20,%20EA%20local%20contact%20for%20FCERM%20DAS%20contracts.xlsx&amp;action=default&amp;mobileredirect=true"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hub.jncc.gov.uk/assets/9b80b827-b44b-4965-be8e-ff3b6cb39c8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west.mindlands.enquiries@naturalengland.org.uk" TargetMode="External"/><Relationship Id="rId17" Type="http://schemas.openxmlformats.org/officeDocument/2006/relationships/hyperlink" Target="https://www.therrc.co.uk/sites/default/files/files/Designated_Rivers/wyedrafttechnicalreport.pdf"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hyperlink" Target="https://defra-my.sharepoint.com/personal/orlando_venn_naturalengland_org_uk/_layouts/15/Doc.aspx?sourcedoc=%7B8815FB86-6491-4BFA-8920-AFD9E3D4BDCD%7D&amp;file=NE%20,%20EA%20local%20contact%20for%20FCERM%20DAS%20contracts.xlsx&amp;action=default&amp;mobileredirect=true" TargetMode="Externa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629936260825078E-2"/>
          <c:y val="0.19392523364485981"/>
          <c:w val="0.83410263372250881"/>
          <c:h val="0.65420560747663636"/>
        </c:manualLayout>
      </c:layout>
      <c:areaChart>
        <c:grouping val="standard"/>
        <c:varyColors val="0"/>
        <c:ser>
          <c:idx val="3"/>
          <c:order val="2"/>
          <c:tx>
            <c:v>90% probability interval</c:v>
          </c:tx>
          <c:spPr>
            <a:solidFill>
              <a:srgbClr val="FFFF00"/>
            </a:solidFill>
            <a:ln w="12700">
              <a:solidFill>
                <a:srgbClr val="000000"/>
              </a:solidFill>
              <a:prstDash val="solid"/>
            </a:ln>
          </c:spPr>
          <c:cat>
            <c:numRef>
              <c:f>'Raw data'!$S$3:$S$17</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'Raw data'!$AA$3:$AA$17</c:f>
              <c:numCache>
                <c:formatCode>General</c:formatCode>
                <c:ptCount val="15"/>
                <c:pt idx="0">
                  <c:v>1.508</c:v>
                </c:pt>
                <c:pt idx="1">
                  <c:v>1.458</c:v>
                </c:pt>
                <c:pt idx="2">
                  <c:v>1.417</c:v>
                </c:pt>
                <c:pt idx="3">
                  <c:v>1.389</c:v>
                </c:pt>
                <c:pt idx="4">
                  <c:v>1.3759999999999999</c:v>
                </c:pt>
                <c:pt idx="5">
                  <c:v>1.381</c:v>
                </c:pt>
                <c:pt idx="6">
                  <c:v>1.401</c:v>
                </c:pt>
                <c:pt idx="7">
                  <c:v>1.43</c:v>
                </c:pt>
                <c:pt idx="8">
                  <c:v>1.466</c:v>
                </c:pt>
                <c:pt idx="9">
                  <c:v>1.504</c:v>
                </c:pt>
                <c:pt idx="10">
                  <c:v>1.5469999999999999</c:v>
                </c:pt>
                <c:pt idx="11">
                  <c:v>1.593</c:v>
                </c:pt>
                <c:pt idx="12">
                  <c:v>1.64</c:v>
                </c:pt>
                <c:pt idx="13">
                  <c:v>1.6879999999999999</c:v>
                </c:pt>
                <c:pt idx="14">
                  <c:v>1.736</c:v>
                </c:pt>
              </c:numCache>
            </c:numRef>
          </c:val>
          <c:extLst>
            <c:ext xmlns:c16="http://schemas.microsoft.com/office/drawing/2014/chart" uri="{C3380CC4-5D6E-409C-BE32-E72D297353CC}">
              <c16:uniqueId val="{00000000-1C02-49D1-8F88-ED62C58E5B86}"/>
            </c:ext>
          </c:extLst>
        </c:ser>
        <c:ser>
          <c:idx val="2"/>
          <c:order val="4"/>
          <c:tx>
            <c:v>lower 90%CI</c:v>
          </c:tx>
          <c:spPr>
            <a:solidFill>
              <a:srgbClr val="FFFFFF"/>
            </a:solidFill>
            <a:ln w="12700">
              <a:solidFill>
                <a:srgbClr val="000000"/>
              </a:solidFill>
              <a:prstDash val="solid"/>
            </a:ln>
          </c:spPr>
          <c:val>
            <c:numRef>
              <c:f>'Raw data'!$Y$3:$Y$17</c:f>
              <c:numCache>
                <c:formatCode>General</c:formatCode>
                <c:ptCount val="15"/>
                <c:pt idx="0">
                  <c:v>0.91249999999999998</c:v>
                </c:pt>
                <c:pt idx="1">
                  <c:v>0.93840000000000001</c:v>
                </c:pt>
                <c:pt idx="2">
                  <c:v>0.95609999999999995</c:v>
                </c:pt>
                <c:pt idx="3">
                  <c:v>0.95799999999999996</c:v>
                </c:pt>
                <c:pt idx="4">
                  <c:v>0.94110000000000005</c:v>
                </c:pt>
                <c:pt idx="5">
                  <c:v>0.90790000000000004</c:v>
                </c:pt>
                <c:pt idx="6">
                  <c:v>0.86539999999999995</c:v>
                </c:pt>
                <c:pt idx="7">
                  <c:v>0.81469999999999998</c:v>
                </c:pt>
                <c:pt idx="8">
                  <c:v>0.75739999999999996</c:v>
                </c:pt>
                <c:pt idx="9">
                  <c:v>0.6946</c:v>
                </c:pt>
                <c:pt idx="10">
                  <c:v>0.63119999999999998</c:v>
                </c:pt>
                <c:pt idx="11">
                  <c:v>0.56440000000000001</c:v>
                </c:pt>
                <c:pt idx="12">
                  <c:v>0.49740000000000001</c:v>
                </c:pt>
                <c:pt idx="13">
                  <c:v>0.4284</c:v>
                </c:pt>
                <c:pt idx="14">
                  <c:v>0.3604</c:v>
                </c:pt>
              </c:numCache>
            </c:numRef>
          </c:val>
          <c:extLst>
            <c:ext xmlns:c16="http://schemas.microsoft.com/office/drawing/2014/chart" uri="{C3380CC4-5D6E-409C-BE32-E72D297353CC}">
              <c16:uniqueId val="{00000001-1C02-49D1-8F88-ED62C58E5B86}"/>
            </c:ext>
          </c:extLst>
        </c:ser>
        <c:dLbls>
          <c:showLegendKey val="0"/>
          <c:showVal val="0"/>
          <c:showCatName val="0"/>
          <c:showSerName val="0"/>
          <c:showPercent val="0"/>
          <c:showBubbleSize val="0"/>
        </c:dLbls>
        <c:axId val="746768328"/>
        <c:axId val="793840664"/>
      </c:areaChart>
      <c:lineChart>
        <c:grouping val="standard"/>
        <c:varyColors val="0"/>
        <c:ser>
          <c:idx val="0"/>
          <c:order val="0"/>
          <c:tx>
            <c:v>20th percentile</c:v>
          </c:tx>
          <c:spPr>
            <a:ln w="25400">
              <a:solidFill>
                <a:srgbClr val="000000"/>
              </a:solidFill>
              <a:prstDash val="solid"/>
            </a:ln>
          </c:spPr>
          <c:marker>
            <c:symbol val="none"/>
          </c:marker>
          <c:cat>
            <c:numRef>
              <c:f>'Raw data'!$S$3:$S$17</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'Raw data'!$Z$3:$Z$17</c:f>
              <c:numCache>
                <c:formatCode>General</c:formatCode>
                <c:ptCount val="15"/>
                <c:pt idx="0">
                  <c:v>1.252</c:v>
                </c:pt>
                <c:pt idx="1">
                  <c:v>1.24</c:v>
                </c:pt>
                <c:pt idx="2">
                  <c:v>1.228</c:v>
                </c:pt>
                <c:pt idx="3">
                  <c:v>1.2170000000000001</c:v>
                </c:pt>
                <c:pt idx="4">
                  <c:v>1.206</c:v>
                </c:pt>
                <c:pt idx="5">
                  <c:v>1.1950000000000001</c:v>
                </c:pt>
                <c:pt idx="6">
                  <c:v>1.1830000000000001</c:v>
                </c:pt>
                <c:pt idx="7">
                  <c:v>1.17</c:v>
                </c:pt>
                <c:pt idx="8">
                  <c:v>1.1579999999999999</c:v>
                </c:pt>
                <c:pt idx="9">
                  <c:v>1.1459999999999999</c:v>
                </c:pt>
                <c:pt idx="10">
                  <c:v>1.1319999999999999</c:v>
                </c:pt>
                <c:pt idx="11">
                  <c:v>1.1200000000000001</c:v>
                </c:pt>
                <c:pt idx="12">
                  <c:v>1.107</c:v>
                </c:pt>
                <c:pt idx="13">
                  <c:v>1.095</c:v>
                </c:pt>
                <c:pt idx="14">
                  <c:v>1.083</c:v>
                </c:pt>
              </c:numCache>
            </c:numRef>
          </c:val>
          <c:smooth val="0"/>
          <c:extLst>
            <c:ext xmlns:c16="http://schemas.microsoft.com/office/drawing/2014/chart" uri="{C3380CC4-5D6E-409C-BE32-E72D297353CC}">
              <c16:uniqueId val="{00000002-1C02-49D1-8F88-ED62C58E5B86}"/>
            </c:ext>
          </c:extLst>
        </c:ser>
        <c:ser>
          <c:idx val="1"/>
          <c:order val="1"/>
          <c:tx>
            <c:v>Annual egg deposition estimates</c:v>
          </c:tx>
          <c:spPr>
            <a:ln w="12700">
              <a:solidFill>
                <a:srgbClr val="000000"/>
              </a:solidFill>
              <a:prstDash val="solid"/>
            </a:ln>
          </c:spPr>
          <c:marker>
            <c:symbol val="circle"/>
            <c:size val="6"/>
            <c:spPr>
              <a:solidFill>
                <a:srgbClr val="000000"/>
              </a:solidFill>
              <a:ln>
                <a:solidFill>
                  <a:srgbClr val="000000"/>
                </a:solidFill>
                <a:prstDash val="solid"/>
              </a:ln>
            </c:spPr>
          </c:marker>
          <c:cat>
            <c:numRef>
              <c:f>'Raw data'!$S$3:$S$17</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'Raw data'!$AC$3:$AC$12</c:f>
              <c:numCache>
                <c:formatCode>General</c:formatCode>
                <c:ptCount val="10"/>
                <c:pt idx="0">
                  <c:v>1.281317362081996</c:v>
                </c:pt>
                <c:pt idx="1">
                  <c:v>1.48356571720284</c:v>
                </c:pt>
                <c:pt idx="2">
                  <c:v>1.4824042348994497</c:v>
                </c:pt>
                <c:pt idx="3">
                  <c:v>1.2195933010744269</c:v>
                </c:pt>
                <c:pt idx="4">
                  <c:v>1.5648647292405373</c:v>
                </c:pt>
                <c:pt idx="5">
                  <c:v>1.7055004970940797</c:v>
                </c:pt>
                <c:pt idx="6">
                  <c:v>1.567924379583679</c:v>
                </c:pt>
                <c:pt idx="7">
                  <c:v>1.2831815901523873</c:v>
                </c:pt>
                <c:pt idx="8">
                  <c:v>1.0921870141534489</c:v>
                </c:pt>
                <c:pt idx="9">
                  <c:v>1.26684646428373</c:v>
                </c:pt>
              </c:numCache>
            </c:numRef>
          </c:val>
          <c:smooth val="0"/>
          <c:extLst>
            <c:ext xmlns:c16="http://schemas.microsoft.com/office/drawing/2014/chart" uri="{C3380CC4-5D6E-409C-BE32-E72D297353CC}">
              <c16:uniqueId val="{00000003-1C02-49D1-8F88-ED62C58E5B86}"/>
            </c:ext>
          </c:extLst>
        </c:ser>
        <c:ser>
          <c:idx val="5"/>
          <c:order val="3"/>
          <c:tx>
            <c:v>Conservation Limit</c:v>
          </c:tx>
          <c:spPr>
            <a:ln w="25400">
              <a:solidFill>
                <a:srgbClr val="FF0000"/>
              </a:solidFill>
              <a:prstDash val="solid"/>
            </a:ln>
          </c:spPr>
          <c:marker>
            <c:symbol val="none"/>
          </c:marker>
          <c:cat>
            <c:numRef>
              <c:f>'Raw data'!$S$3:$S$17</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'Raw data'!$AE$3:$AE$17</c:f>
              <c:numCache>
                <c:formatCode>General</c:formatCode>
                <c:ptCount val="15"/>
                <c:pt idx="0">
                  <c:v>1.5862207919595459</c:v>
                </c:pt>
                <c:pt idx="1">
                  <c:v>1.5862207919595459</c:v>
                </c:pt>
                <c:pt idx="2">
                  <c:v>1.5862207919595459</c:v>
                </c:pt>
                <c:pt idx="3">
                  <c:v>1.5862207919595459</c:v>
                </c:pt>
                <c:pt idx="4">
                  <c:v>1.5862207919595459</c:v>
                </c:pt>
                <c:pt idx="5">
                  <c:v>1.5862207919595459</c:v>
                </c:pt>
                <c:pt idx="6">
                  <c:v>1.5862207919595459</c:v>
                </c:pt>
                <c:pt idx="7">
                  <c:v>1.5862207919595459</c:v>
                </c:pt>
                <c:pt idx="8">
                  <c:v>1.5862207919595459</c:v>
                </c:pt>
                <c:pt idx="9">
                  <c:v>1.5862207919595459</c:v>
                </c:pt>
                <c:pt idx="10">
                  <c:v>1.5862207919595459</c:v>
                </c:pt>
                <c:pt idx="11">
                  <c:v>1.5862207919595459</c:v>
                </c:pt>
                <c:pt idx="12">
                  <c:v>1.5862207919595459</c:v>
                </c:pt>
                <c:pt idx="13">
                  <c:v>1.5862207919595459</c:v>
                </c:pt>
                <c:pt idx="14">
                  <c:v>1.5862207919595459</c:v>
                </c:pt>
              </c:numCache>
            </c:numRef>
          </c:val>
          <c:smooth val="0"/>
          <c:extLst>
            <c:ext xmlns:c16="http://schemas.microsoft.com/office/drawing/2014/chart" uri="{C3380CC4-5D6E-409C-BE32-E72D297353CC}">
              <c16:uniqueId val="{00000004-1C02-49D1-8F88-ED62C58E5B86}"/>
            </c:ext>
          </c:extLst>
        </c:ser>
        <c:ser>
          <c:idx val="4"/>
          <c:order val="5"/>
          <c:tx>
            <c:strRef>
              <c:f>'Raw data'!$AB$19</c:f>
              <c:strCache>
                <c:ptCount val="1"/>
                <c:pt idx="0">
                  <c:v>River Wye</c:v>
                </c:pt>
              </c:strCache>
            </c:strRef>
          </c:tx>
          <c:spPr>
            <a:ln w="28575">
              <a:noFill/>
            </a:ln>
          </c:spPr>
          <c:marker>
            <c:symbol val="none"/>
          </c:marker>
          <c:cat>
            <c:numRef>
              <c:f>'Raw data'!$S$3:$S$17</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'Raw data'!$AB$20</c:f>
              <c:numCache>
                <c:formatCode>General</c:formatCode>
                <c:ptCount val="1"/>
                <c:pt idx="0">
                  <c:v>1.1675</c:v>
                </c:pt>
              </c:numCache>
            </c:numRef>
          </c:val>
          <c:smooth val="0"/>
          <c:extLst>
            <c:ext xmlns:c16="http://schemas.microsoft.com/office/drawing/2014/chart" uri="{C3380CC4-5D6E-409C-BE32-E72D297353CC}">
              <c16:uniqueId val="{00000005-1C02-49D1-8F88-ED62C58E5B86}"/>
            </c:ext>
          </c:extLst>
        </c:ser>
        <c:dLbls>
          <c:showLegendKey val="0"/>
          <c:showVal val="0"/>
          <c:showCatName val="0"/>
          <c:showSerName val="0"/>
          <c:showPercent val="0"/>
          <c:showBubbleSize val="0"/>
        </c:dLbls>
        <c:marker val="1"/>
        <c:smooth val="0"/>
        <c:axId val="746768328"/>
        <c:axId val="793840664"/>
      </c:lineChart>
      <c:catAx>
        <c:axId val="74676832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GB"/>
                  <a:t>Year</a:t>
                </a:r>
              </a:p>
            </c:rich>
          </c:tx>
          <c:layout>
            <c:manualLayout>
              <c:xMode val="edge"/>
              <c:yMode val="edge"/>
              <c:x val="0.48233551451229884"/>
              <c:y val="0.920560747663551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793840664"/>
        <c:crossesAt val="-3"/>
        <c:auto val="1"/>
        <c:lblAlgn val="ctr"/>
        <c:lblOffset val="100"/>
        <c:tickLblSkip val="1"/>
        <c:tickMarkSkip val="1"/>
        <c:noMultiLvlLbl val="0"/>
      </c:catAx>
      <c:valAx>
        <c:axId val="793840664"/>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GB"/>
                  <a:t>Log (egg deposition, millions)</a:t>
                </a:r>
              </a:p>
            </c:rich>
          </c:tx>
          <c:layout>
            <c:manualLayout>
              <c:xMode val="edge"/>
              <c:yMode val="edge"/>
              <c:x val="9.2165898617511521E-3"/>
              <c:y val="0.2967289719626179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746768328"/>
        <c:crosses val="autoZero"/>
        <c:crossBetween val="midCat"/>
      </c:valAx>
      <c:spPr>
        <a:noFill/>
        <a:ln w="3175">
          <a:solidFill>
            <a:srgbClr val="000000"/>
          </a:solidFill>
          <a:prstDash val="solid"/>
        </a:ln>
      </c:spPr>
    </c:plotArea>
    <c:legend>
      <c:legendPos val="t"/>
      <c:legendEntry>
        <c:idx val="0"/>
        <c:delete val="1"/>
      </c:legendEntry>
      <c:legendEntry>
        <c:idx val="1"/>
        <c:delete val="1"/>
      </c:legendEntry>
      <c:legendEntry>
        <c:idx val="2"/>
        <c:delete val="1"/>
      </c:legendEntry>
      <c:legendEntry>
        <c:idx val="3"/>
        <c:delete val="1"/>
      </c:legendEntry>
      <c:legendEntry>
        <c:idx val="4"/>
        <c:delete val="1"/>
      </c:legendEntry>
      <c:layout>
        <c:manualLayout>
          <c:xMode val="edge"/>
          <c:yMode val="edge"/>
          <c:x val="0.40553059899770588"/>
          <c:y val="3.2710280373831772E-2"/>
          <c:w val="0.18125992315476697"/>
          <c:h val="5.6074766355140422E-2"/>
        </c:manualLayout>
      </c:layout>
      <c:overlay val="0"/>
      <c:spPr>
        <a:solidFill>
          <a:srgbClr val="FFFFFF"/>
        </a:solidFill>
        <a:ln w="25400">
          <a:noFill/>
        </a:ln>
      </c:spPr>
      <c:txPr>
        <a:bodyPr/>
        <a:lstStyle/>
        <a:p>
          <a:pPr>
            <a:defRPr sz="101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0.07019</cdr:x>
      <cdr:y>0.10615</cdr:y>
    </cdr:from>
    <cdr:to>
      <cdr:x>0.88156</cdr:x>
      <cdr:y>0.15279</cdr:y>
    </cdr:to>
    <cdr:sp macro="" textlink="">
      <cdr:nvSpPr>
        <cdr:cNvPr id="3073" name="Text Box 1">
          <a:extLst xmlns:a="http://schemas.openxmlformats.org/drawingml/2006/main">
            <a:ext uri="{FF2B5EF4-FFF2-40B4-BE49-F238E27FC236}">
              <a16:creationId xmlns:a16="http://schemas.microsoft.com/office/drawing/2014/main" id="{912BE320-654C-4104-AE65-BEA138E73B8D}"/>
            </a:ext>
          </a:extLst>
        </cdr:cNvPr>
        <cdr:cNvSpPr txBox="1">
          <a:spLocks xmlns:a="http://schemas.openxmlformats.org/drawingml/2006/main" noChangeArrowheads="1"/>
        </cdr:cNvSpPr>
      </cdr:nvSpPr>
      <cdr:spPr bwMode="auto">
        <a:xfrm xmlns:a="http://schemas.openxmlformats.org/drawingml/2006/main">
          <a:off x="439106" y="436927"/>
          <a:ext cx="5038801" cy="1905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en-GB" sz="1100" b="1" i="0" u="none" strike="noStrike" baseline="0">
              <a:solidFill>
                <a:srgbClr val="000000"/>
              </a:solidFill>
              <a:latin typeface="Arial"/>
              <a:cs typeface="Arial"/>
            </a:rPr>
            <a:t>Estimates of egg deposition, and compliance with conservation limit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54F7AC91E1D4418E5B38C01DADE57C" ma:contentTypeVersion="19" ma:contentTypeDescription="Create a new document." ma:contentTypeScope="" ma:versionID="20cc0e612b11074c6405dcbf59a57b20">
  <xsd:schema xmlns:xsd="http://www.w3.org/2001/XMLSchema" xmlns:xs="http://www.w3.org/2001/XMLSchema" xmlns:p="http://schemas.microsoft.com/office/2006/metadata/properties" xmlns:ns2="09b2a002-1411-44cf-9605-f25e9e859f46" xmlns:ns3="566e0b3a-6200-4733-8a56-aef512055bff" targetNamespace="http://schemas.microsoft.com/office/2006/metadata/properties" ma:root="true" ma:fieldsID="4be1a079dd6c9e57d5c3cc6f550c7a3e" ns2:_="" ns3:_="">
    <xsd:import namespace="09b2a002-1411-44cf-9605-f25e9e859f46"/>
    <xsd:import namespace="566e0b3a-6200-4733-8a56-aef512055bf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2a002-1411-44cf-9605-f25e9e859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6e0b3a-6200-4733-8a56-aef512055b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b2a002-1411-44cf-9605-f25e9e859f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F80C60-94C9-4538-A9A8-8BA9EF297F70}">
  <ds:schemaRefs>
    <ds:schemaRef ds:uri="http://schemas.microsoft.com/sharepoint/v3/contenttype/forms"/>
  </ds:schemaRefs>
</ds:datastoreItem>
</file>

<file path=customXml/itemProps2.xml><?xml version="1.0" encoding="utf-8"?>
<ds:datastoreItem xmlns:ds="http://schemas.openxmlformats.org/officeDocument/2006/customXml" ds:itemID="{361786AA-87C2-4A32-8FC2-0AAF1531F256}">
  <ds:schemaRefs>
    <ds:schemaRef ds:uri="http://schemas.openxmlformats.org/officeDocument/2006/bibliography"/>
  </ds:schemaRefs>
</ds:datastoreItem>
</file>

<file path=customXml/itemProps3.xml><?xml version="1.0" encoding="utf-8"?>
<ds:datastoreItem xmlns:ds="http://schemas.openxmlformats.org/officeDocument/2006/customXml" ds:itemID="{A02032D1-8809-4143-9BD4-E36A83E11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2a002-1411-44cf-9605-f25e9e859f46"/>
    <ds:schemaRef ds:uri="566e0b3a-6200-4733-8a56-aef512055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DEB6F4-7C40-401E-862C-80421901A621}">
  <ds:schemaRefs>
    <ds:schemaRef ds:uri="http://schemas.microsoft.com/office/2006/metadata/properties"/>
    <ds:schemaRef ds:uri="http://schemas.microsoft.com/office/infopath/2007/PartnerControls"/>
    <ds:schemaRef ds:uri="09b2a002-1411-44cf-9605-f25e9e859f4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2524</Words>
  <Characters>14390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Howden, Vicki</dc:creator>
  <cp:keywords/>
  <dc:description/>
  <cp:lastModifiedBy>Johnson, Emma</cp:lastModifiedBy>
  <cp:revision>3</cp:revision>
  <cp:lastPrinted>2023-05-25T13:33:00Z</cp:lastPrinted>
  <dcterms:created xsi:type="dcterms:W3CDTF">2023-05-25T13:24:00Z</dcterms:created>
  <dcterms:modified xsi:type="dcterms:W3CDTF">2023-05-25T13:33:00Z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0x010100DB54F7AC91E1D4418E5B38C01DADE57C</vt:lpwstr>
  </property>
  <property fmtid="{D5CDD505-2E9C-101B-9397-08002B2CF9AE}" pid="3" name="lae2bfa7b6474897ab4a53f76ea236c7">
    <vt:lpwstr>Official|14c80daa-741b-422c-9722-f71693c9ede4</vt:lpwstr>
  </property>
  <property fmtid="{D5CDD505-2E9C-101B-9397-08002B2CF9AE}" pid="4" name="ddeb1fd0a9ad4436a96525d34737dc44">
    <vt:lpwstr>Internal NE|70a74972-c838-4a08-aeb8-2c6aad14b4d9</vt:lpwstr>
  </property>
  <property fmtid="{D5CDD505-2E9C-101B-9397-08002B2CF9AE}" pid="5" name="fe59e9859d6a491389c5b03567f5dda5">
    <vt:lpwstr>Core Defra|026223dd-2e56-4615-868d-7c5bfd566810</vt:lpwstr>
  </property>
  <property fmtid="{D5CDD505-2E9C-101B-9397-08002B2CF9AE}" pid="6" name="TaxCatchAll">
    <vt:lpwstr>6;#Official|14c80daa-741b-422c-9722-f71693c9ede4;#10;#Team|ff0485df-0575-416f-802f-e999165821b7;#9;#Internal NE|70a74972-c838-4a08-aeb8-2c6aad14b4d9;#8;#Core Defra|026223dd-2e56-4615-868d-7c5bfd566810;#7;#Crown|69589897-2828-4761-976e-717fd8e631c9</vt:lpwstr>
  </property>
  <property fmtid="{D5CDD505-2E9C-101B-9397-08002B2CF9AE}" pid="7" name="n7493b4506bf40e28c373b1e51a33445">
    <vt:lpwstr>Team|ff0485df-0575-416f-802f-e999165821b7</vt:lpwstr>
  </property>
  <property fmtid="{D5CDD505-2E9C-101B-9397-08002B2CF9AE}" pid="8" name="cf401361b24e474cb011be6eb76c0e76">
    <vt:lpwstr>Crown|69589897-2828-4761-976e-717fd8e631c9</vt:lpwstr>
  </property>
  <property fmtid="{D5CDD505-2E9C-101B-9397-08002B2CF9AE}" pid="9" name="InformationType">
    <vt:lpwstr/>
  </property>
  <property fmtid="{D5CDD505-2E9C-101B-9397-08002B2CF9AE}" pid="10" name="k85d23755b3a46b5a51451cf336b2e9b">
    <vt:lpwstr/>
  </property>
  <property fmtid="{D5CDD505-2E9C-101B-9397-08002B2CF9AE}" pid="11" name="Distribution">
    <vt:lpwstr>9;#Internal NE|70a74972-c838-4a08-aeb8-2c6aad14b4d9</vt:lpwstr>
  </property>
  <property fmtid="{D5CDD505-2E9C-101B-9397-08002B2CF9AE}" pid="12" name="HOCopyrightLevel">
    <vt:lpwstr>7;#Crown|69589897-2828-4761-976e-717fd8e631c9</vt:lpwstr>
  </property>
  <property fmtid="{D5CDD505-2E9C-101B-9397-08002B2CF9AE}" pid="13" name="HOGovernmentSecurityClassification">
    <vt:lpwstr>6;#Official|14c80daa-741b-422c-9722-f71693c9ede4</vt:lpwstr>
  </property>
  <property fmtid="{D5CDD505-2E9C-101B-9397-08002B2CF9AE}" pid="14" name="HOSiteType">
    <vt:lpwstr>10;#Team|ff0485df-0575-416f-802f-e999165821b7</vt:lpwstr>
  </property>
  <property fmtid="{D5CDD505-2E9C-101B-9397-08002B2CF9AE}" pid="15" name="OrganisationalUnit">
    <vt:lpwstr>8;#Core Defra|026223dd-2e56-4615-868d-7c5bfd566810</vt:lpwstr>
  </property>
  <property fmtid="{D5CDD505-2E9C-101B-9397-08002B2CF9AE}" pid="16" name="MediaServiceImageTags">
    <vt:lpwstr/>
  </property>
</Properties>
</file>